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FCA" w:rsidRPr="00D2501D" w:rsidRDefault="00586FCA" w:rsidP="00586FCA">
      <w:pPr>
        <w:tabs>
          <w:tab w:val="left" w:pos="315"/>
        </w:tabs>
        <w:spacing w:beforeLines="50" w:afterLines="50" w:line="600" w:lineRule="exact"/>
        <w:outlineLvl w:val="1"/>
        <w:rPr>
          <w:rFonts w:ascii="黑体" w:eastAsia="黑体" w:hAnsi="黑体" w:hint="eastAsia"/>
          <w:bCs/>
          <w:sz w:val="32"/>
          <w:szCs w:val="32"/>
        </w:rPr>
      </w:pPr>
      <w:r w:rsidRPr="00D2501D">
        <w:rPr>
          <w:rFonts w:ascii="黑体" w:eastAsia="黑体" w:hAnsi="黑体" w:hint="eastAsia"/>
          <w:bCs/>
          <w:sz w:val="32"/>
          <w:szCs w:val="32"/>
        </w:rPr>
        <w:t xml:space="preserve">附件12  </w:t>
      </w:r>
    </w:p>
    <w:p w:rsidR="00586FCA" w:rsidRPr="00D2501D" w:rsidRDefault="00586FCA" w:rsidP="00586FCA">
      <w:pPr>
        <w:tabs>
          <w:tab w:val="left" w:pos="315"/>
        </w:tabs>
        <w:spacing w:beforeLines="50" w:afterLines="50" w:line="600" w:lineRule="exact"/>
        <w:jc w:val="center"/>
        <w:outlineLvl w:val="1"/>
        <w:rPr>
          <w:rFonts w:ascii="方正小标宋_GBK" w:eastAsia="方正小标宋_GBK" w:hAnsi="仿宋" w:hint="eastAsia"/>
          <w:bCs/>
          <w:sz w:val="32"/>
          <w:szCs w:val="32"/>
        </w:rPr>
      </w:pPr>
      <w:r w:rsidRPr="00D2501D">
        <w:rPr>
          <w:rFonts w:ascii="方正小标宋_GBK" w:eastAsia="方正小标宋_GBK" w:hAnsi="仿宋" w:hint="eastAsia"/>
          <w:bCs/>
          <w:sz w:val="32"/>
          <w:szCs w:val="32"/>
        </w:rPr>
        <w:t>标准化渣场建设项目表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899"/>
        <w:gridCol w:w="1785"/>
        <w:gridCol w:w="1245"/>
        <w:gridCol w:w="6802"/>
        <w:gridCol w:w="1559"/>
        <w:gridCol w:w="1299"/>
      </w:tblGrid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D2501D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2501D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785" w:type="dxa"/>
            <w:vAlign w:val="center"/>
          </w:tcPr>
          <w:p w:rsidR="00586FCA" w:rsidRPr="00D2501D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2501D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市（州）</w:t>
            </w:r>
          </w:p>
        </w:tc>
        <w:tc>
          <w:tcPr>
            <w:tcW w:w="1245" w:type="dxa"/>
            <w:vAlign w:val="center"/>
          </w:tcPr>
          <w:p w:rsidR="00586FCA" w:rsidRPr="00D2501D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2501D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县(区)</w:t>
            </w:r>
          </w:p>
        </w:tc>
        <w:tc>
          <w:tcPr>
            <w:tcW w:w="6802" w:type="dxa"/>
            <w:vAlign w:val="center"/>
          </w:tcPr>
          <w:p w:rsidR="00586FCA" w:rsidRPr="00D2501D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2501D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项目名称</w:t>
            </w:r>
          </w:p>
        </w:tc>
        <w:tc>
          <w:tcPr>
            <w:tcW w:w="1559" w:type="dxa"/>
            <w:vAlign w:val="center"/>
          </w:tcPr>
          <w:p w:rsidR="00586FCA" w:rsidRPr="00D2501D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2501D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投资估算（万元）</w:t>
            </w:r>
          </w:p>
        </w:tc>
        <w:tc>
          <w:tcPr>
            <w:tcW w:w="1299" w:type="dxa"/>
            <w:vAlign w:val="center"/>
          </w:tcPr>
          <w:p w:rsidR="00586FCA" w:rsidRPr="00D2501D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</w:pPr>
            <w:r w:rsidRPr="00D2501D">
              <w:rPr>
                <w:rFonts w:ascii="黑体" w:eastAsia="黑体" w:hAnsi="黑体"/>
                <w:b/>
                <w:bCs/>
                <w:color w:val="000000"/>
                <w:sz w:val="18"/>
                <w:szCs w:val="18"/>
              </w:rPr>
              <w:t>完成年限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息烽县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贵州息烽信科环化有限公司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钡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清镇市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华电清镇发电有限公司粉煤灰渣场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3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白云区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中国铝业贵州分公司赤泥堆场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2000.00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4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开阳县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贵州华飞化学工业有限公司氢氧化铝渣场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5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开阳县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开阳县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西洋肥业有限公司</w:t>
            </w:r>
            <w:proofErr w:type="gramEnd"/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2000.00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6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开阳县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贵州路发实业有限公司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谷旺磷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石膏渣场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7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息烽县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贵阳中化开磷化肥有限公司交椅山渣场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8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开阳县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贵州开磷（集团）有限责任公司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龙井湾磷石膏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9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清镇市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贵州广铝铝业有限公司渣场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2000.00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10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中国铝业遵义氧化铝公司尚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稽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氧化铝赤泥堆场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11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中国铝业遵义氧化铝公司尚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稽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氧化铝灰渣堆场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12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桐梓县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桐梓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遵宝钛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业有限公司Ⅱ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类渣库</w:t>
            </w:r>
            <w:proofErr w:type="gramEnd"/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13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桐梓县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贵州金赤化工有限公司桐梓煤化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工灰渣库</w:t>
            </w:r>
            <w:proofErr w:type="gramEnd"/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2000.00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14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红花岗区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遵义天磁锰业集团公司尾矿库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600.00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15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遵义县新都矿业有限公司尾矿库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16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遵义县顺冶矿业有限公司渣场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17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遵义县沈宏矿业有限公司渣场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300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18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星源-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贵达公司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罗家湾镍（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钼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）多金属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矿渣场</w:t>
            </w:r>
            <w:proofErr w:type="gramEnd"/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19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博豪矿业有限公司渣场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360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遵义县实际金属有限公司珍珠山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钼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镍矿（二采区渣场）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1200.00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21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遵义铝业股份有限公司渣场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2000.00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lastRenderedPageBreak/>
              <w:t>22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务川县银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昱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矿产有限公司银钱沟尾矿库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1200.00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23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遵义县双丰矿业有限公司尾渣库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24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湄潭县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湄潭县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化肥厂凉井硫铁矿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尾渣库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25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水城县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大唐贵州发耳有限公司电厂渣场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26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水城县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贵州省六盘水双元铝业有限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责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电解废渣堆场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800.00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27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水城县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贵州玉舍煤业有限公司选煤厂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矸石场</w:t>
            </w:r>
            <w:proofErr w:type="gramEnd"/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800.00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8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普定县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安顺市普定县向荣矿业有限公司铅锌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矿渣场</w:t>
            </w:r>
            <w:proofErr w:type="gramEnd"/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9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普定县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普定县吉利选矿厂铅锌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矿渣场</w:t>
            </w:r>
            <w:proofErr w:type="gramEnd"/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30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平坝县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安顺市平坝县宏大化工有限公司赤泥（老渣场）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600.00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31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平坝县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安顺市平坝县宏大化工有限公司赤泥（新渣场）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400.00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32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镇宁县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贵州军宁矿业有限公司纳沙锑矿尾矿库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33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大方县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大方电厂粉煤灰、脱硫石膏堆场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34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大方县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贵州大方润丰化工有限公司硫酸渣场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600.00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35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威宁县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威宁县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板底乡贵云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低品位矿石加工厂渣场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36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织金县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贵州文家坝矿业有限公司矸石堆场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37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织金县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贵州文家坝矿业有限公司矸石堆场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38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金沙县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金沙县红光铁矿厂渣场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39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金沙县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金沙县平鑫硫铁矿厂渣场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40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县园阳低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品位铁矿石加工厂尾矿库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41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赫章县明阳矿石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洗选厂尾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42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赫章县华盛矿业有限公司尾渣场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43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姑妈天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美铁矿石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洗选厂尾矿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44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赫章县恒泰炉渣综合治理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洗选厂尾矿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45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进鸿浮选厂尾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46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赫章县大发铁矿石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洗选厂尾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47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织金县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贵州华桂钼镍股份有限公司尾渣场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600.00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48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织金县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贵州东方之花实业有限公司织金绮絔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钼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镍矿制取三氧化钼项目渣场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800.00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49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织金县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毕节中城能源有限公司肥田煤矿（原水城矿业（集团）有限责任公司）矸石堆场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50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大方县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大方县联兴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硫铁矿厂渣场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51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大方县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大方县金凤硫铁矿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洗选厂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52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大方县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大方县仁达硫铁矿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洗选厂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53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七星关区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毕节市东华新能源有限责任公司临时渣场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600.00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54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松桃金泰矿业有限责任公司2号尾渣库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55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松桃三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和锰业集团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有限责任公司电解锰渣尾矿库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56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贵州省松桃宇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光锰业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有限责任公司电解锰渣尾矿库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57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碧江区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灯塔工业园区公共渣场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9000.00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58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万山特区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铜仁金鑫矿业有限公司尾矿库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3000.00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59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铜仁市松桃县金瑞新材料科技股份有限公司电解锰渣尾矿库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60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铜仁市松桃县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武陵锰业有限公司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电解锰渣尾矿库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61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大龙开发区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铜仁市玉屏县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大龙锰业有限公司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电解锰渣尾矿库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62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万山特区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贵州万山兴隆锰业有限公司电解锰渣尾矿库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2000.00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63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碧江区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铜仁市金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丰锰业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有限公司电解锰渣尾矿库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64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市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松桃县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 xml:space="preserve"> 金瑞新材料科技股份有限公司贵州分公司白石溪矿山4万吨/年锰矿开采项目废石场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65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镇远县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镇远宏泰矿业有限公司尾矿库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66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剑河县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剑河县南高选矿厂1#（旧）铅锌尾矿库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67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剑河县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剑河县南高选矿厂2#（新）铅锌尾矿库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68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台江县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贵州省台江县国新铅锌选矿有限责任公司铅锌尾矿库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69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凯里市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贵州省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凯里市格冲铅锌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选矿厂铅锌尾矿库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70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丹寨县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丹寨康祥铅锌选矿厂铅锌尾矿库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71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丹寨县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贵州丹寨中环矿业资源有限公司尾渣库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72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凯里市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贵州其亚铝业有限公司赤泥堆场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2000.00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73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天柱县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天柱县汇银矿业有限责任公司金矿库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800.00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74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天柱县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贵州天柱化工有限责任公司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钡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75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福泉市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国电都匀电厂灰渣场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76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福泉市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瓮福实业发展有限公司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独田磷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石膏渣场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2000.00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77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福泉市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瓮福实业发展有限公司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摆纪磷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石膏堆场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2000.00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lastRenderedPageBreak/>
              <w:t>78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福泉市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福泉川恒化工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有限责任公司厂南渣场、老渣场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2500.00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79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独山县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贵州东峰矿业集团有限公司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半坡老尾矿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800.00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80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独山县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贵州东峰矿业集团有限公司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2000.00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81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独山县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贵州东峰矿业集团有限公司小河尾矿库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82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瓮安县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瓮安县腾发矿产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有限公司尾矿库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83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瓮安县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瓮安县盛达矿产有限公司尾矿库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84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三都县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三都县金矿有限责任公司选厂尾矿库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85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麻江县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麻江爱地矿业发展有限公司铅锌尾矿库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86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独山县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独山县博胜冶金回收有限公司工业渣场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87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榕江县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贵州省榕江泰宇矿业有限公司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锑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88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普安县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贵州兴安煤业有限公司煤矸石场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300.00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89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贞丰县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贵州紫金矿业股份有限公司尾矿库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90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册亨县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贵州华金矿业有限公司冶炼渣场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2016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7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91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安龙县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河南煤化工集团金宏化工有限责任公司1#渣场（</w:t>
            </w:r>
            <w:proofErr w:type="gramStart"/>
            <w:r w:rsidRPr="00477991">
              <w:rPr>
                <w:rFonts w:ascii="仿宋" w:eastAsia="仿宋" w:hAnsi="仿宋"/>
                <w:sz w:val="18"/>
                <w:szCs w:val="18"/>
              </w:rPr>
              <w:t>厂区老</w:t>
            </w:r>
            <w:proofErr w:type="gramEnd"/>
            <w:r w:rsidRPr="00477991">
              <w:rPr>
                <w:rFonts w:ascii="仿宋" w:eastAsia="仿宋" w:hAnsi="仿宋"/>
                <w:sz w:val="18"/>
                <w:szCs w:val="18"/>
              </w:rPr>
              <w:t>渣场）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1000.00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90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92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安龙县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河南煤化工集团金宏化工有限责任公司2#渣场（新渣库）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2017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285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sz w:val="18"/>
                <w:szCs w:val="18"/>
              </w:rPr>
              <w:t>93</w:t>
            </w: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sz w:val="18"/>
                <w:szCs w:val="18"/>
              </w:rPr>
              <w:t>州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兴义市</w:t>
            </w: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贵州兴化化工股份有限公司渣场</w:t>
            </w: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color w:val="000000"/>
                <w:sz w:val="18"/>
                <w:szCs w:val="18"/>
              </w:rPr>
              <w:t xml:space="preserve">500.00 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sz w:val="18"/>
                <w:szCs w:val="18"/>
              </w:rPr>
              <w:t>2015</w:t>
            </w:r>
            <w:r w:rsidRPr="00477991">
              <w:rPr>
                <w:rFonts w:ascii="仿宋" w:eastAsia="仿宋" w:hAnsi="仿宋" w:hint="eastAsia"/>
                <w:sz w:val="18"/>
              </w:rPr>
              <w:t>年</w:t>
            </w:r>
          </w:p>
        </w:tc>
      </w:tr>
      <w:tr w:rsidR="00586FCA" w:rsidRPr="00477991" w:rsidTr="00657224">
        <w:trPr>
          <w:trHeight w:val="58"/>
          <w:jc w:val="center"/>
        </w:trPr>
        <w:tc>
          <w:tcPr>
            <w:tcW w:w="8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8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sz w:val="18"/>
                <w:szCs w:val="18"/>
              </w:rPr>
              <w:t>合计</w:t>
            </w:r>
          </w:p>
        </w:tc>
        <w:tc>
          <w:tcPr>
            <w:tcW w:w="1245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6802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86FCA" w:rsidRPr="00477991" w:rsidRDefault="00586FCA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/>
                <w:color w:val="000000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color w:val="000000"/>
                <w:sz w:val="18"/>
                <w:szCs w:val="18"/>
              </w:rPr>
              <w:t>97100.00</w:t>
            </w:r>
          </w:p>
        </w:tc>
        <w:tc>
          <w:tcPr>
            <w:tcW w:w="1299" w:type="dxa"/>
            <w:vAlign w:val="center"/>
          </w:tcPr>
          <w:p w:rsidR="00586FCA" w:rsidRPr="00477991" w:rsidRDefault="00586FCA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</w:tc>
      </w:tr>
    </w:tbl>
    <w:p w:rsidR="004358AB" w:rsidRPr="00586FCA" w:rsidRDefault="004358AB" w:rsidP="00586FCA"/>
    <w:sectPr w:rsidR="004358AB" w:rsidRPr="00586FCA" w:rsidSect="005F44FB">
      <w:footerReference w:type="even" r:id="rId4"/>
      <w:footerReference w:type="default" r:id="rId5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91" w:rsidRDefault="0052535B" w:rsidP="00487319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477991" w:rsidRDefault="0052535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080" w:rsidRDefault="0052535B" w:rsidP="00477991">
    <w:pPr>
      <w:pStyle w:val="a4"/>
      <w:framePr w:wrap="around" w:vAnchor="text" w:hAnchor="margin" w:xAlign="center" w:y="1"/>
      <w:pBdr>
        <w:between w:val="none" w:sz="50" w:space="0" w:color="auto"/>
      </w:pBdr>
    </w:pPr>
    <w:r>
      <w:fldChar w:fldCharType="begin"/>
    </w:r>
    <w:r>
      <w:rPr>
        <w:rStyle w:val="a3"/>
      </w:rPr>
      <w:instrText xml:space="preserve"> PAGE  </w:instrText>
    </w:r>
    <w:r>
      <w:fldChar w:fldCharType="separate"/>
    </w:r>
    <w:r w:rsidR="00586FCA">
      <w:rPr>
        <w:rStyle w:val="a3"/>
        <w:noProof/>
      </w:rPr>
      <w:t>1</w:t>
    </w:r>
    <w:r>
      <w:fldChar w:fldCharType="end"/>
    </w:r>
  </w:p>
  <w:p w:rsidR="00230080" w:rsidRDefault="0052535B">
    <w:pPr>
      <w:pStyle w:val="a4"/>
      <w:jc w:val="center"/>
    </w:pPr>
    <w:r>
      <w:pict>
        <v:rect id="文本框3" o:spid="_x0000_s4097" style="position:absolute;left:0;text-align:left;margin-left:0;margin-top:0;width:9.05pt;height:10.35pt;z-index:251658240;mso-wrap-style:none;mso-position-horizontal:center;mso-position-horizontal-relative:margin" filled="f" stroked="f">
          <v:textbox style="mso-next-textbox:#文本框3;mso-fit-shape-to-text:t" inset="0,0,0,0">
            <w:txbxContent>
              <w:p w:rsidR="00230080" w:rsidRDefault="0052535B">
                <w:pPr>
                  <w:pStyle w:val="a4"/>
                </w:pPr>
                <w:r>
                  <w:rPr>
                    <w:rFonts w:cs="Calibri"/>
                  </w:rPr>
                  <w:fldChar w:fldCharType="begin"/>
                </w:r>
                <w:r>
                  <w:rPr>
                    <w:rFonts w:cs="Calibri"/>
                  </w:rPr>
                  <w:instrText xml:space="preserve">PAGE  </w:instrText>
                </w:r>
                <w:r>
                  <w:rPr>
                    <w:rFonts w:cs="Calibri"/>
                  </w:rPr>
                  <w:fldChar w:fldCharType="separate"/>
                </w:r>
                <w:r w:rsidR="00586FCA">
                  <w:rPr>
                    <w:rFonts w:cs="Calibri"/>
                    <w:noProof/>
                  </w:rPr>
                  <w:t>1</w:t>
                </w:r>
                <w:r>
                  <w:rPr>
                    <w:rFonts w:cs="Calibri"/>
                  </w:rPr>
                  <w:fldChar w:fldCharType="end"/>
                </w:r>
              </w:p>
            </w:txbxContent>
          </v:textbox>
          <w10:wrap anchorx="margin"/>
        </v:rect>
      </w:pict>
    </w:r>
  </w:p>
  <w:p w:rsidR="00230080" w:rsidRDefault="0052535B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compat>
    <w:useFELayout/>
  </w:compat>
  <w:rsids>
    <w:rsidRoot w:val="005F44FB"/>
    <w:rsid w:val="000E6168"/>
    <w:rsid w:val="001E0D41"/>
    <w:rsid w:val="00323B43"/>
    <w:rsid w:val="00387196"/>
    <w:rsid w:val="003D37D8"/>
    <w:rsid w:val="004358AB"/>
    <w:rsid w:val="0052535B"/>
    <w:rsid w:val="00586FCA"/>
    <w:rsid w:val="005F44FB"/>
    <w:rsid w:val="008B7726"/>
    <w:rsid w:val="00A73226"/>
    <w:rsid w:val="00AD1F8B"/>
    <w:rsid w:val="00CB6824"/>
    <w:rsid w:val="00D86E1E"/>
    <w:rsid w:val="00DF6F0A"/>
    <w:rsid w:val="00F04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4F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D1F8B"/>
    <w:rPr>
      <w:rFonts w:cs="Times New Roman"/>
    </w:rPr>
  </w:style>
  <w:style w:type="paragraph" w:styleId="a4">
    <w:name w:val="footer"/>
    <w:basedOn w:val="a"/>
    <w:link w:val="Char"/>
    <w:rsid w:val="00AD1F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AD1F8B"/>
    <w:rPr>
      <w:rFonts w:ascii="Times New Roman" w:eastAsia="宋体" w:hAnsi="Times New Roman" w:cs="Times New Roman"/>
      <w:kern w:val="2"/>
      <w:sz w:val="18"/>
      <w:szCs w:val="20"/>
    </w:rPr>
  </w:style>
  <w:style w:type="paragraph" w:customStyle="1" w:styleId="NormalIndent">
    <w:name w:val="Normal Indent"/>
    <w:basedOn w:val="a"/>
    <w:rsid w:val="00AD1F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625</Words>
  <Characters>3566</Characters>
  <Application>Microsoft Office Word</Application>
  <DocSecurity>0</DocSecurity>
  <Lines>29</Lines>
  <Paragraphs>8</Paragraphs>
  <ScaleCrop>false</ScaleCrop>
  <Company>微软中国</Company>
  <LinksUpToDate>false</LinksUpToDate>
  <CharactersWithSpaces>4183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2</cp:revision>
  <dcterms:created xsi:type="dcterms:W3CDTF">2015-05-07T08:08:00Z</dcterms:created>
  <dcterms:modified xsi:type="dcterms:W3CDTF">2015-05-07T08:08:00Z</dcterms:modified>
</cp:coreProperties>
</file>