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04E2A" w:rsidRPr="001013EC" w:rsidRDefault="00804E2A" w:rsidP="00804E2A">
      <w:pPr>
        <w:widowControl/>
        <w:shd w:val="clear" w:color="auto" w:fill="F9FAFE"/>
        <w:spacing w:before="100" w:beforeAutospacing="1" w:after="100" w:afterAutospacing="1" w:line="720" w:lineRule="atLeast"/>
        <w:jc w:val="center"/>
        <w:outlineLvl w:val="1"/>
        <w:rPr>
          <w:rFonts w:ascii="ˎ̥" w:eastAsia="宋体" w:hAnsi="ˎ̥" w:cs="宋体" w:hint="eastAsia"/>
          <w:b/>
          <w:bCs/>
          <w:color w:val="000000"/>
          <w:kern w:val="36"/>
          <w:sz w:val="27"/>
          <w:szCs w:val="27"/>
        </w:rPr>
      </w:pPr>
      <w:r w:rsidRPr="001013EC">
        <w:rPr>
          <w:rFonts w:ascii="ˎ̥" w:eastAsia="宋体" w:hAnsi="ˎ̥" w:cs="宋体"/>
          <w:b/>
          <w:bCs/>
          <w:color w:val="000000"/>
          <w:kern w:val="36"/>
          <w:sz w:val="27"/>
          <w:szCs w:val="27"/>
        </w:rPr>
        <w:t>2015</w:t>
      </w:r>
      <w:r w:rsidRPr="001013EC">
        <w:rPr>
          <w:rFonts w:ascii="ˎ̥" w:eastAsia="宋体" w:hAnsi="ˎ̥" w:cs="宋体"/>
          <w:b/>
          <w:bCs/>
          <w:color w:val="000000"/>
          <w:kern w:val="36"/>
          <w:sz w:val="27"/>
          <w:szCs w:val="27"/>
        </w:rPr>
        <w:t>年注册会计师《会计》第六章高频考点</w:t>
      </w:r>
    </w:p>
    <w:p w:rsidR="00804E2A" w:rsidRPr="001013EC" w:rsidRDefault="00804E2A" w:rsidP="00804E2A">
      <w:pPr>
        <w:widowControl/>
        <w:shd w:val="clear" w:color="auto" w:fill="F9FAFE"/>
        <w:spacing w:before="150" w:after="150" w:line="345" w:lineRule="atLeast"/>
        <w:jc w:val="left"/>
        <w:rPr>
          <w:rFonts w:ascii="ˎ̥" w:eastAsia="宋体" w:hAnsi="ˎ̥" w:cs="宋体" w:hint="eastAsia"/>
          <w:b/>
          <w:color w:val="FF0000"/>
          <w:kern w:val="0"/>
          <w:szCs w:val="21"/>
        </w:rPr>
      </w:pPr>
      <w:r w:rsidRPr="001013EC">
        <w:rPr>
          <w:rFonts w:ascii="ˎ̥" w:eastAsia="宋体" w:hAnsi="ˎ̥" w:cs="宋体" w:hint="eastAsia"/>
          <w:b/>
          <w:color w:val="FF0000"/>
          <w:kern w:val="0"/>
          <w:szCs w:val="21"/>
        </w:rPr>
        <w:t>1.</w:t>
      </w:r>
      <w:r w:rsidRPr="001013EC">
        <w:rPr>
          <w:rFonts w:ascii="ˎ̥" w:eastAsia="宋体" w:hAnsi="ˎ̥" w:cs="宋体"/>
          <w:b/>
          <w:color w:val="FF0000"/>
          <w:kern w:val="0"/>
          <w:szCs w:val="21"/>
        </w:rPr>
        <w:t>【高频考点】无形资产的初始计量</w:t>
      </w:r>
    </w:p>
    <w:p w:rsidR="00804E2A" w:rsidRPr="001013EC" w:rsidRDefault="00804E2A" w:rsidP="00804E2A">
      <w:pPr>
        <w:widowControl/>
        <w:shd w:val="clear" w:color="auto" w:fill="F9FAFE"/>
        <w:spacing w:before="150" w:after="150" w:line="345" w:lineRule="atLeast"/>
        <w:jc w:val="left"/>
        <w:rPr>
          <w:rFonts w:ascii="ˎ̥" w:eastAsia="宋体" w:hAnsi="ˎ̥" w:cs="宋体" w:hint="eastAsia"/>
          <w:color w:val="000000"/>
          <w:kern w:val="0"/>
          <w:szCs w:val="21"/>
        </w:rPr>
      </w:pPr>
      <w:r>
        <w:rPr>
          <w:rFonts w:ascii="ˎ̥" w:eastAsia="宋体" w:hAnsi="ˎ̥" w:cs="宋体" w:hint="eastAsia"/>
          <w:noProof/>
          <w:color w:val="000000"/>
          <w:kern w:val="0"/>
          <w:szCs w:val="21"/>
        </w:rPr>
        <w:drawing>
          <wp:inline distT="0" distB="0" distL="0" distR="0">
            <wp:extent cx="5895975" cy="6229350"/>
            <wp:effectExtent l="19050" t="0" r="9525" b="0"/>
            <wp:docPr id="7" name="图片 1" descr="2015年注册会计师《会计》高频考点：无形资产的初始计量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2015年注册会计师《会计》高频考点：无形资产的初始计量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95975" cy="62293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04E2A" w:rsidRDefault="00804E2A" w:rsidP="00804E2A"/>
    <w:p w:rsidR="00804E2A" w:rsidRDefault="00804E2A" w:rsidP="00804E2A"/>
    <w:p w:rsidR="00804E2A" w:rsidRDefault="00804E2A" w:rsidP="00804E2A"/>
    <w:p w:rsidR="00804E2A" w:rsidRDefault="00804E2A" w:rsidP="00804E2A"/>
    <w:p w:rsidR="00804E2A" w:rsidRDefault="00804E2A" w:rsidP="00804E2A"/>
    <w:p w:rsidR="00804E2A" w:rsidRDefault="00804E2A" w:rsidP="00804E2A"/>
    <w:p w:rsidR="00804E2A" w:rsidRPr="001013EC" w:rsidRDefault="00804E2A" w:rsidP="00804E2A">
      <w:pPr>
        <w:shd w:val="clear" w:color="auto" w:fill="F9FAFE"/>
        <w:spacing w:before="150" w:after="150" w:line="345" w:lineRule="atLeast"/>
        <w:rPr>
          <w:rFonts w:ascii="ˎ̥" w:eastAsia="宋体" w:hAnsi="ˎ̥" w:cs="宋体" w:hint="eastAsia"/>
          <w:b/>
          <w:color w:val="FF0000"/>
          <w:kern w:val="0"/>
          <w:szCs w:val="21"/>
        </w:rPr>
      </w:pPr>
      <w:r w:rsidRPr="001013EC">
        <w:rPr>
          <w:rFonts w:hint="eastAsia"/>
          <w:b/>
          <w:color w:val="FF0000"/>
        </w:rPr>
        <w:lastRenderedPageBreak/>
        <w:t>2.</w:t>
      </w:r>
      <w:r w:rsidRPr="001013EC">
        <w:rPr>
          <w:rFonts w:ascii="ˎ̥" w:hAnsi="ˎ̥"/>
          <w:b/>
          <w:color w:val="FF0000"/>
          <w:szCs w:val="21"/>
        </w:rPr>
        <w:t xml:space="preserve"> </w:t>
      </w:r>
      <w:r w:rsidRPr="001013EC">
        <w:rPr>
          <w:rFonts w:ascii="ˎ̥" w:eastAsia="宋体" w:hAnsi="ˎ̥" w:cs="宋体"/>
          <w:b/>
          <w:color w:val="FF0000"/>
          <w:kern w:val="0"/>
          <w:szCs w:val="21"/>
        </w:rPr>
        <w:t>【高频考点】无形资产的后续计量</w:t>
      </w:r>
    </w:p>
    <w:p w:rsidR="00804E2A" w:rsidRPr="001013EC" w:rsidRDefault="00804E2A" w:rsidP="00804E2A">
      <w:pPr>
        <w:widowControl/>
        <w:shd w:val="clear" w:color="auto" w:fill="F9FAFE"/>
        <w:spacing w:before="150" w:after="150" w:line="345" w:lineRule="atLeast"/>
        <w:jc w:val="left"/>
        <w:rPr>
          <w:rFonts w:ascii="ˎ̥" w:eastAsia="宋体" w:hAnsi="ˎ̥" w:cs="宋体" w:hint="eastAsia"/>
          <w:color w:val="000000"/>
          <w:kern w:val="0"/>
          <w:szCs w:val="21"/>
        </w:rPr>
      </w:pPr>
      <w:r>
        <w:rPr>
          <w:rFonts w:ascii="ˎ̥" w:eastAsia="宋体" w:hAnsi="ˎ̥" w:cs="宋体" w:hint="eastAsia"/>
          <w:noProof/>
          <w:color w:val="000000"/>
          <w:kern w:val="0"/>
          <w:szCs w:val="21"/>
        </w:rPr>
        <w:drawing>
          <wp:inline distT="0" distB="0" distL="0" distR="0">
            <wp:extent cx="5895975" cy="2971800"/>
            <wp:effectExtent l="19050" t="0" r="9525" b="0"/>
            <wp:docPr id="8" name="图片 3" descr="2015年注册会计师《会计》高频考点：无形资产的后续计量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2015年注册会计师《会计》高频考点：无形资产的后续计量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95975" cy="29718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04E2A" w:rsidRDefault="00804E2A" w:rsidP="00804E2A">
      <w:pPr>
        <w:widowControl/>
        <w:shd w:val="clear" w:color="auto" w:fill="F9FAFE"/>
        <w:spacing w:before="150" w:after="150" w:line="345" w:lineRule="atLeast"/>
        <w:jc w:val="left"/>
        <w:rPr>
          <w:rFonts w:ascii="ˎ̥" w:eastAsia="宋体" w:hAnsi="ˎ̥" w:cs="宋体" w:hint="eastAsia"/>
          <w:color w:val="000000"/>
          <w:kern w:val="0"/>
          <w:szCs w:val="21"/>
        </w:rPr>
      </w:pPr>
    </w:p>
    <w:p w:rsidR="00804E2A" w:rsidRDefault="00804E2A" w:rsidP="00804E2A">
      <w:pPr>
        <w:widowControl/>
        <w:shd w:val="clear" w:color="auto" w:fill="F9FAFE"/>
        <w:spacing w:before="150" w:after="150" w:line="345" w:lineRule="atLeast"/>
        <w:jc w:val="left"/>
        <w:rPr>
          <w:rFonts w:ascii="ˎ̥" w:eastAsia="宋体" w:hAnsi="ˎ̥" w:cs="宋体" w:hint="eastAsia"/>
          <w:color w:val="000000"/>
          <w:kern w:val="0"/>
          <w:szCs w:val="21"/>
        </w:rPr>
      </w:pPr>
    </w:p>
    <w:p w:rsidR="00804E2A" w:rsidRDefault="00804E2A" w:rsidP="00804E2A">
      <w:pPr>
        <w:widowControl/>
        <w:shd w:val="clear" w:color="auto" w:fill="F9FAFE"/>
        <w:spacing w:before="150" w:after="150" w:line="345" w:lineRule="atLeast"/>
        <w:jc w:val="left"/>
        <w:rPr>
          <w:rFonts w:ascii="ˎ̥" w:eastAsia="宋体" w:hAnsi="ˎ̥" w:cs="宋体" w:hint="eastAsia"/>
          <w:color w:val="000000"/>
          <w:kern w:val="0"/>
          <w:szCs w:val="21"/>
        </w:rPr>
      </w:pPr>
    </w:p>
    <w:p w:rsidR="00804E2A" w:rsidRDefault="00804E2A" w:rsidP="00804E2A">
      <w:pPr>
        <w:widowControl/>
        <w:shd w:val="clear" w:color="auto" w:fill="F9FAFE"/>
        <w:spacing w:before="150" w:after="150" w:line="345" w:lineRule="atLeast"/>
        <w:jc w:val="left"/>
        <w:rPr>
          <w:rFonts w:ascii="ˎ̥" w:eastAsia="宋体" w:hAnsi="ˎ̥" w:cs="宋体" w:hint="eastAsia"/>
          <w:color w:val="000000"/>
          <w:kern w:val="0"/>
          <w:szCs w:val="21"/>
        </w:rPr>
      </w:pPr>
    </w:p>
    <w:p w:rsidR="00804E2A" w:rsidRDefault="00804E2A" w:rsidP="00804E2A">
      <w:pPr>
        <w:widowControl/>
        <w:shd w:val="clear" w:color="auto" w:fill="F9FAFE"/>
        <w:spacing w:before="150" w:after="150" w:line="345" w:lineRule="atLeast"/>
        <w:jc w:val="left"/>
        <w:rPr>
          <w:rFonts w:ascii="ˎ̥" w:eastAsia="宋体" w:hAnsi="ˎ̥" w:cs="宋体" w:hint="eastAsia"/>
          <w:color w:val="000000"/>
          <w:kern w:val="0"/>
          <w:szCs w:val="21"/>
        </w:rPr>
      </w:pPr>
    </w:p>
    <w:p w:rsidR="00804E2A" w:rsidRDefault="00804E2A" w:rsidP="00804E2A">
      <w:pPr>
        <w:widowControl/>
        <w:shd w:val="clear" w:color="auto" w:fill="F9FAFE"/>
        <w:spacing w:before="150" w:after="150" w:line="345" w:lineRule="atLeast"/>
        <w:jc w:val="left"/>
        <w:rPr>
          <w:rFonts w:ascii="ˎ̥" w:eastAsia="宋体" w:hAnsi="ˎ̥" w:cs="宋体" w:hint="eastAsia"/>
          <w:color w:val="000000"/>
          <w:kern w:val="0"/>
          <w:szCs w:val="21"/>
        </w:rPr>
      </w:pPr>
    </w:p>
    <w:p w:rsidR="00804E2A" w:rsidRDefault="00804E2A" w:rsidP="00804E2A">
      <w:pPr>
        <w:widowControl/>
        <w:shd w:val="clear" w:color="auto" w:fill="F9FAFE"/>
        <w:spacing w:before="150" w:after="150" w:line="345" w:lineRule="atLeast"/>
        <w:jc w:val="left"/>
        <w:rPr>
          <w:rFonts w:ascii="ˎ̥" w:eastAsia="宋体" w:hAnsi="ˎ̥" w:cs="宋体" w:hint="eastAsia"/>
          <w:noProof/>
          <w:color w:val="000000"/>
          <w:kern w:val="0"/>
          <w:szCs w:val="21"/>
        </w:rPr>
      </w:pPr>
    </w:p>
    <w:p w:rsidR="00804E2A" w:rsidRDefault="00804E2A" w:rsidP="00804E2A">
      <w:pPr>
        <w:widowControl/>
        <w:shd w:val="clear" w:color="auto" w:fill="F9FAFE"/>
        <w:spacing w:before="150" w:after="150" w:line="345" w:lineRule="atLeast"/>
        <w:jc w:val="left"/>
        <w:rPr>
          <w:rFonts w:ascii="ˎ̥" w:eastAsia="宋体" w:hAnsi="ˎ̥" w:cs="宋体" w:hint="eastAsia"/>
          <w:noProof/>
          <w:color w:val="000000"/>
          <w:kern w:val="0"/>
          <w:szCs w:val="21"/>
        </w:rPr>
      </w:pPr>
    </w:p>
    <w:p w:rsidR="00804E2A" w:rsidRDefault="00804E2A" w:rsidP="00804E2A">
      <w:pPr>
        <w:widowControl/>
        <w:shd w:val="clear" w:color="auto" w:fill="F9FAFE"/>
        <w:spacing w:before="150" w:after="150" w:line="345" w:lineRule="atLeast"/>
        <w:jc w:val="left"/>
        <w:rPr>
          <w:rFonts w:ascii="ˎ̥" w:eastAsia="宋体" w:hAnsi="ˎ̥" w:cs="宋体" w:hint="eastAsia"/>
          <w:noProof/>
          <w:color w:val="000000"/>
          <w:kern w:val="0"/>
          <w:szCs w:val="21"/>
        </w:rPr>
      </w:pPr>
    </w:p>
    <w:p w:rsidR="00804E2A" w:rsidRDefault="00804E2A" w:rsidP="00804E2A">
      <w:pPr>
        <w:widowControl/>
        <w:shd w:val="clear" w:color="auto" w:fill="F9FAFE"/>
        <w:spacing w:before="150" w:after="150" w:line="345" w:lineRule="atLeast"/>
        <w:jc w:val="left"/>
        <w:rPr>
          <w:rFonts w:ascii="ˎ̥" w:eastAsia="宋体" w:hAnsi="ˎ̥" w:cs="宋体" w:hint="eastAsia"/>
          <w:noProof/>
          <w:color w:val="000000"/>
          <w:kern w:val="0"/>
          <w:szCs w:val="21"/>
        </w:rPr>
      </w:pPr>
    </w:p>
    <w:p w:rsidR="00804E2A" w:rsidRDefault="00804E2A" w:rsidP="00804E2A">
      <w:pPr>
        <w:widowControl/>
        <w:shd w:val="clear" w:color="auto" w:fill="F9FAFE"/>
        <w:spacing w:before="150" w:after="150" w:line="345" w:lineRule="atLeast"/>
        <w:jc w:val="left"/>
        <w:rPr>
          <w:rFonts w:ascii="ˎ̥" w:eastAsia="宋体" w:hAnsi="ˎ̥" w:cs="宋体" w:hint="eastAsia"/>
          <w:noProof/>
          <w:color w:val="000000"/>
          <w:kern w:val="0"/>
          <w:szCs w:val="21"/>
        </w:rPr>
      </w:pPr>
    </w:p>
    <w:p w:rsidR="00804E2A" w:rsidRDefault="00804E2A" w:rsidP="00804E2A">
      <w:pPr>
        <w:widowControl/>
        <w:shd w:val="clear" w:color="auto" w:fill="F9FAFE"/>
        <w:spacing w:before="150" w:after="150" w:line="345" w:lineRule="atLeast"/>
        <w:jc w:val="left"/>
        <w:rPr>
          <w:rFonts w:ascii="ˎ̥" w:eastAsia="宋体" w:hAnsi="ˎ̥" w:cs="宋体" w:hint="eastAsia"/>
          <w:noProof/>
          <w:color w:val="000000"/>
          <w:kern w:val="0"/>
          <w:szCs w:val="21"/>
        </w:rPr>
      </w:pPr>
    </w:p>
    <w:p w:rsidR="00804E2A" w:rsidRDefault="00804E2A" w:rsidP="00804E2A">
      <w:pPr>
        <w:widowControl/>
        <w:shd w:val="clear" w:color="auto" w:fill="F9FAFE"/>
        <w:spacing w:before="150" w:after="150" w:line="345" w:lineRule="atLeast"/>
        <w:jc w:val="left"/>
        <w:rPr>
          <w:rFonts w:ascii="ˎ̥" w:eastAsia="宋体" w:hAnsi="ˎ̥" w:cs="宋体" w:hint="eastAsia"/>
          <w:noProof/>
          <w:color w:val="000000"/>
          <w:kern w:val="0"/>
          <w:szCs w:val="21"/>
        </w:rPr>
      </w:pPr>
    </w:p>
    <w:p w:rsidR="00804E2A" w:rsidRDefault="00804E2A" w:rsidP="00804E2A">
      <w:pPr>
        <w:widowControl/>
        <w:shd w:val="clear" w:color="auto" w:fill="F9FAFE"/>
        <w:spacing w:before="150" w:after="150" w:line="345" w:lineRule="atLeast"/>
        <w:jc w:val="left"/>
        <w:rPr>
          <w:rFonts w:ascii="ˎ̥" w:eastAsia="宋体" w:hAnsi="ˎ̥" w:cs="宋体" w:hint="eastAsia"/>
          <w:noProof/>
          <w:color w:val="000000"/>
          <w:kern w:val="0"/>
          <w:szCs w:val="21"/>
        </w:rPr>
      </w:pPr>
    </w:p>
    <w:p w:rsidR="00804E2A" w:rsidRDefault="00804E2A" w:rsidP="00804E2A">
      <w:pPr>
        <w:widowControl/>
        <w:shd w:val="clear" w:color="auto" w:fill="F9FAFE"/>
        <w:spacing w:before="150" w:after="150" w:line="345" w:lineRule="atLeast"/>
        <w:jc w:val="left"/>
        <w:rPr>
          <w:rFonts w:ascii="ˎ̥" w:eastAsia="宋体" w:hAnsi="ˎ̥" w:cs="宋体" w:hint="eastAsia"/>
          <w:noProof/>
          <w:color w:val="000000"/>
          <w:kern w:val="0"/>
          <w:szCs w:val="21"/>
        </w:rPr>
      </w:pPr>
    </w:p>
    <w:p w:rsidR="00804E2A" w:rsidRDefault="00804E2A" w:rsidP="00804E2A">
      <w:pPr>
        <w:widowControl/>
        <w:shd w:val="clear" w:color="auto" w:fill="F9FAFE"/>
        <w:spacing w:before="150" w:after="150" w:line="345" w:lineRule="atLeast"/>
        <w:jc w:val="left"/>
        <w:rPr>
          <w:rFonts w:ascii="ˎ̥" w:eastAsia="宋体" w:hAnsi="ˎ̥" w:cs="宋体" w:hint="eastAsia"/>
          <w:noProof/>
          <w:color w:val="000000"/>
          <w:kern w:val="0"/>
          <w:szCs w:val="21"/>
        </w:rPr>
      </w:pPr>
    </w:p>
    <w:p w:rsidR="00804E2A" w:rsidRDefault="00804E2A" w:rsidP="00804E2A">
      <w:pPr>
        <w:widowControl/>
        <w:shd w:val="clear" w:color="auto" w:fill="F9FAFE"/>
        <w:spacing w:before="150" w:after="150" w:line="345" w:lineRule="atLeast"/>
        <w:jc w:val="left"/>
        <w:rPr>
          <w:rFonts w:ascii="ˎ̥" w:eastAsia="宋体" w:hAnsi="ˎ̥" w:cs="宋体" w:hint="eastAsia"/>
          <w:noProof/>
          <w:color w:val="000000"/>
          <w:kern w:val="0"/>
          <w:szCs w:val="21"/>
        </w:rPr>
      </w:pPr>
    </w:p>
    <w:p w:rsidR="00804E2A" w:rsidRPr="001013EC" w:rsidRDefault="00804E2A" w:rsidP="00804E2A">
      <w:pPr>
        <w:shd w:val="clear" w:color="auto" w:fill="F9FAFE"/>
        <w:spacing w:before="150" w:after="150" w:line="345" w:lineRule="atLeast"/>
        <w:rPr>
          <w:rFonts w:ascii="ˎ̥" w:eastAsia="宋体" w:hAnsi="ˎ̥" w:cs="宋体" w:hint="eastAsia"/>
          <w:b/>
          <w:color w:val="FF0000"/>
          <w:kern w:val="0"/>
          <w:szCs w:val="21"/>
        </w:rPr>
      </w:pPr>
      <w:r w:rsidRPr="001013EC">
        <w:rPr>
          <w:rFonts w:hint="eastAsia"/>
          <w:b/>
          <w:color w:val="FF0000"/>
        </w:rPr>
        <w:lastRenderedPageBreak/>
        <w:t>3.</w:t>
      </w:r>
      <w:r w:rsidRPr="001013EC">
        <w:rPr>
          <w:rFonts w:ascii="ˎ̥" w:hAnsi="ˎ̥"/>
          <w:b/>
          <w:color w:val="FF0000"/>
          <w:szCs w:val="21"/>
        </w:rPr>
        <w:t xml:space="preserve"> </w:t>
      </w:r>
      <w:r w:rsidRPr="001013EC">
        <w:rPr>
          <w:rFonts w:ascii="ˎ̥" w:eastAsia="宋体" w:hAnsi="ˎ̥" w:cs="宋体"/>
          <w:b/>
          <w:color w:val="FF0000"/>
          <w:kern w:val="0"/>
          <w:szCs w:val="21"/>
        </w:rPr>
        <w:t>【高频考点】无形资产的处置</w:t>
      </w:r>
    </w:p>
    <w:p w:rsidR="00804E2A" w:rsidRPr="001013EC" w:rsidRDefault="00804E2A" w:rsidP="00804E2A">
      <w:pPr>
        <w:widowControl/>
        <w:shd w:val="clear" w:color="auto" w:fill="F9FAFE"/>
        <w:spacing w:before="150" w:after="150" w:line="345" w:lineRule="atLeast"/>
        <w:jc w:val="left"/>
        <w:rPr>
          <w:rFonts w:ascii="ˎ̥" w:eastAsia="宋体" w:hAnsi="ˎ̥" w:cs="宋体" w:hint="eastAsia"/>
          <w:color w:val="000000"/>
          <w:kern w:val="0"/>
          <w:szCs w:val="21"/>
        </w:rPr>
      </w:pPr>
      <w:r>
        <w:rPr>
          <w:rFonts w:ascii="ˎ̥" w:eastAsia="宋体" w:hAnsi="ˎ̥" w:cs="宋体" w:hint="eastAsia"/>
          <w:noProof/>
          <w:color w:val="000000"/>
          <w:kern w:val="0"/>
          <w:szCs w:val="21"/>
        </w:rPr>
        <w:drawing>
          <wp:inline distT="0" distB="0" distL="0" distR="0">
            <wp:extent cx="5895975" cy="6200775"/>
            <wp:effectExtent l="19050" t="0" r="9525" b="0"/>
            <wp:docPr id="9" name="图片 5" descr="2015年注册会计师《会计》高频考点：无形资产的处置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2015年注册会计师《会计》高频考点：无形资产的处置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95975" cy="62007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04E2A" w:rsidRPr="001013EC" w:rsidRDefault="00804E2A" w:rsidP="00804E2A"/>
    <w:p w:rsidR="00967817" w:rsidRDefault="00967817"/>
    <w:sectPr w:rsidR="00967817" w:rsidSect="008B208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E535F" w:rsidRDefault="007E535F" w:rsidP="00804E2A">
      <w:r>
        <w:separator/>
      </w:r>
    </w:p>
  </w:endnote>
  <w:endnote w:type="continuationSeparator" w:id="0">
    <w:p w:rsidR="007E535F" w:rsidRDefault="007E535F" w:rsidP="00804E2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ˎ̥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E535F" w:rsidRDefault="007E535F" w:rsidP="00804E2A">
      <w:r>
        <w:separator/>
      </w:r>
    </w:p>
  </w:footnote>
  <w:footnote w:type="continuationSeparator" w:id="0">
    <w:p w:rsidR="007E535F" w:rsidRDefault="007E535F" w:rsidP="00804E2A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04E2A"/>
    <w:rsid w:val="007E535F"/>
    <w:rsid w:val="00804E2A"/>
    <w:rsid w:val="0096781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04E2A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804E2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804E2A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804E2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804E2A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804E2A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804E2A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15</Words>
  <Characters>92</Characters>
  <Application>Microsoft Office Word</Application>
  <DocSecurity>0</DocSecurity>
  <Lines>1</Lines>
  <Paragraphs>1</Paragraphs>
  <ScaleCrop>false</ScaleCrop>
  <Company/>
  <LinksUpToDate>false</LinksUpToDate>
  <CharactersWithSpaces>106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dell330</dc:creator>
  <cp:keywords/>
  <dc:description/>
  <cp:lastModifiedBy>dell330</cp:lastModifiedBy>
  <cp:revision>2</cp:revision>
  <dcterms:created xsi:type="dcterms:W3CDTF">2015-09-18T05:45:00Z</dcterms:created>
  <dcterms:modified xsi:type="dcterms:W3CDTF">2015-09-18T05:45:00Z</dcterms:modified>
</cp:coreProperties>
</file>