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7641" w:rsidRPr="008C7641" w:rsidRDefault="008C7641" w:rsidP="008C7641">
      <w:pPr>
        <w:widowControl/>
        <w:spacing w:before="100" w:beforeAutospacing="1" w:after="100" w:afterAutospacing="1"/>
        <w:jc w:val="center"/>
        <w:outlineLvl w:val="0"/>
        <w:rPr>
          <w:rFonts w:ascii="微软雅黑" w:eastAsia="微软雅黑" w:hAnsi="微软雅黑" w:cs="宋体"/>
          <w:b/>
          <w:bCs/>
          <w:color w:val="000000"/>
          <w:kern w:val="36"/>
          <w:sz w:val="30"/>
          <w:szCs w:val="30"/>
        </w:rPr>
      </w:pPr>
      <w:r w:rsidRPr="008C7641">
        <w:rPr>
          <w:rFonts w:ascii="微软雅黑" w:eastAsia="微软雅黑" w:hAnsi="微软雅黑" w:cs="宋体" w:hint="eastAsia"/>
          <w:b/>
          <w:bCs/>
          <w:color w:val="000000"/>
          <w:kern w:val="36"/>
          <w:sz w:val="30"/>
          <w:szCs w:val="30"/>
        </w:rPr>
        <w:t>2016年税务师《财务与会计》高频考点：增值税的核算</w:t>
      </w:r>
    </w:p>
    <w:p w:rsidR="008C7641" w:rsidRPr="008C7641" w:rsidRDefault="008C7641" w:rsidP="008C7641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8C7641">
        <w:rPr>
          <w:rFonts w:ascii="宋体" w:eastAsia="宋体" w:hAnsi="宋体" w:cs="宋体" w:hint="eastAsia"/>
          <w:color w:val="000000"/>
          <w:kern w:val="0"/>
          <w:szCs w:val="21"/>
        </w:rPr>
        <w:t xml:space="preserve">　　为了帮助2016年</w:t>
      </w:r>
      <w:hyperlink r:id="rId6" w:tgtFrame="_blank" w:tooltip="税务师考试" w:history="1">
        <w:r w:rsidRPr="008C7641">
          <w:rPr>
            <w:rFonts w:ascii="宋体" w:eastAsia="宋体" w:hAnsi="宋体" w:cs="宋体" w:hint="eastAsia"/>
            <w:color w:val="333333"/>
            <w:kern w:val="0"/>
            <w:szCs w:val="21"/>
          </w:rPr>
          <w:t>税务师考试</w:t>
        </w:r>
      </w:hyperlink>
      <w:r w:rsidRPr="008C7641">
        <w:rPr>
          <w:rFonts w:ascii="宋体" w:eastAsia="宋体" w:hAnsi="宋体" w:cs="宋体" w:hint="eastAsia"/>
          <w:color w:val="000000"/>
          <w:kern w:val="0"/>
          <w:szCs w:val="21"/>
        </w:rPr>
        <w:t xml:space="preserve">的学员更好地完成冲刺阶段的学习，中华会计网校教学专家为大家整理了税务师考试《财务与会计》科目的高频考点，希望对广大考生有帮助。 </w:t>
      </w:r>
    </w:p>
    <w:p w:rsidR="008C7641" w:rsidRPr="008C7641" w:rsidRDefault="008C7641" w:rsidP="008C7641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8C7641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【内容导航】</w:t>
      </w:r>
      <w:r w:rsidRPr="008C7641">
        <w:rPr>
          <w:rFonts w:ascii="宋体" w:eastAsia="宋体" w:hAnsi="宋体" w:cs="宋体" w:hint="eastAsia"/>
          <w:color w:val="000000"/>
          <w:kern w:val="0"/>
          <w:szCs w:val="21"/>
        </w:rPr>
        <w:t xml:space="preserve"> </w:t>
      </w:r>
    </w:p>
    <w:p w:rsidR="008C7641" w:rsidRPr="008C7641" w:rsidRDefault="008C7641" w:rsidP="008C7641">
      <w:pPr>
        <w:widowControl/>
        <w:spacing w:before="100" w:beforeAutospacing="1" w:after="100" w:afterAutospacing="1"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8C7641">
        <w:rPr>
          <w:rFonts w:ascii="宋体" w:eastAsia="宋体" w:hAnsi="宋体" w:cs="宋体" w:hint="eastAsia"/>
          <w:color w:val="000000"/>
          <w:kern w:val="0"/>
          <w:szCs w:val="21"/>
        </w:rPr>
        <w:t>1. 一般纳税人的账务处理</w:t>
      </w:r>
    </w:p>
    <w:p w:rsidR="008C7641" w:rsidRPr="008C7641" w:rsidRDefault="008C7641" w:rsidP="008C7641">
      <w:pPr>
        <w:widowControl/>
        <w:spacing w:before="100" w:beforeAutospacing="1" w:after="100" w:afterAutospacing="1"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8C7641">
        <w:rPr>
          <w:rFonts w:ascii="宋体" w:eastAsia="宋体" w:hAnsi="宋体" w:cs="宋体" w:hint="eastAsia"/>
          <w:color w:val="000000"/>
          <w:kern w:val="0"/>
          <w:szCs w:val="21"/>
        </w:rPr>
        <w:t>2. 小规模纳税人的账务处理</w:t>
      </w:r>
    </w:p>
    <w:p w:rsidR="008C7641" w:rsidRPr="008C7641" w:rsidRDefault="008C7641" w:rsidP="008C7641">
      <w:pPr>
        <w:widowControl/>
        <w:spacing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8C7641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【考频分析】</w:t>
      </w:r>
      <w:r w:rsidRPr="008C7641">
        <w:rPr>
          <w:rFonts w:ascii="宋体" w:eastAsia="宋体" w:hAnsi="宋体" w:cs="宋体" w:hint="eastAsia"/>
          <w:color w:val="000000"/>
          <w:kern w:val="0"/>
          <w:szCs w:val="21"/>
        </w:rPr>
        <w:t xml:space="preserve"> </w:t>
      </w:r>
    </w:p>
    <w:p w:rsidR="008C7641" w:rsidRPr="008C7641" w:rsidRDefault="008C7641" w:rsidP="008C7641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8C7641">
        <w:rPr>
          <w:rFonts w:ascii="宋体" w:eastAsia="宋体" w:hAnsi="宋体" w:cs="宋体" w:hint="eastAsia"/>
          <w:color w:val="000000"/>
          <w:kern w:val="0"/>
          <w:szCs w:val="21"/>
        </w:rPr>
        <w:t>考频：★★</w:t>
      </w:r>
    </w:p>
    <w:p w:rsidR="008C7641" w:rsidRPr="008C7641" w:rsidRDefault="008C7641" w:rsidP="008C7641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8C7641">
        <w:rPr>
          <w:rFonts w:ascii="宋体" w:eastAsia="宋体" w:hAnsi="宋体" w:cs="宋体" w:hint="eastAsia"/>
          <w:color w:val="000000"/>
          <w:kern w:val="0"/>
          <w:szCs w:val="21"/>
        </w:rPr>
        <w:t>复习程度：理解掌握本考点。本考点属于单项选择题和多项选择题的常设考点，在2009年度出现过单项选择题，在2011年度出现过多项选择题。</w:t>
      </w:r>
    </w:p>
    <w:p w:rsidR="008C7641" w:rsidRPr="008C7641" w:rsidRDefault="008C7641" w:rsidP="008C7641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8C7641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【高频考点】增值税的核算</w:t>
      </w:r>
    </w:p>
    <w:p w:rsidR="008C7641" w:rsidRPr="008C7641" w:rsidRDefault="008C7641" w:rsidP="008C7641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8C7641">
        <w:rPr>
          <w:rFonts w:ascii="宋体" w:eastAsia="宋体" w:hAnsi="宋体" w:cs="宋体" w:hint="eastAsia"/>
          <w:color w:val="000000"/>
          <w:kern w:val="0"/>
          <w:szCs w:val="21"/>
        </w:rPr>
        <w:t xml:space="preserve">　　1. 一般纳税人的账务处理</w:t>
      </w:r>
    </w:p>
    <w:p w:rsidR="008C7641" w:rsidRPr="008C7641" w:rsidRDefault="008C7641" w:rsidP="008C7641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8C7641">
        <w:rPr>
          <w:rFonts w:ascii="宋体" w:eastAsia="宋体" w:hAnsi="宋体" w:cs="宋体"/>
          <w:noProof/>
          <w:color w:val="000000"/>
          <w:kern w:val="0"/>
          <w:szCs w:val="21"/>
        </w:rPr>
        <w:lastRenderedPageBreak/>
        <w:drawing>
          <wp:inline distT="0" distB="0" distL="0" distR="0">
            <wp:extent cx="5555615" cy="4080510"/>
            <wp:effectExtent l="19050" t="0" r="6985" b="0"/>
            <wp:docPr id="1" name="图片 1" descr="http://www.chinaacc.com/upload/html/2016/10/11/ji52ca30712c1f4468a1d52525683db3e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hinaacc.com/upload/html/2016/10/11/ji52ca30712c1f4468a1d52525683db3ef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5615" cy="4080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C7641">
        <w:rPr>
          <w:rFonts w:ascii="宋体" w:eastAsia="宋体" w:hAnsi="宋体" w:cs="宋体"/>
          <w:noProof/>
          <w:color w:val="000000"/>
          <w:kern w:val="0"/>
          <w:szCs w:val="21"/>
        </w:rPr>
        <w:lastRenderedPageBreak/>
        <w:drawing>
          <wp:inline distT="0" distB="0" distL="0" distR="0">
            <wp:extent cx="5546725" cy="4658360"/>
            <wp:effectExtent l="19050" t="0" r="0" b="0"/>
            <wp:docPr id="2" name="图片 2" descr="http://www.chinaacc.com/upload/html/2016/10/11/jif822509ee3fa4fe29665e6cf207b0fc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chinaacc.com/upload/html/2016/10/11/jif822509ee3fa4fe29665e6cf207b0fc5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6725" cy="4658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C7641">
        <w:rPr>
          <w:rFonts w:ascii="宋体" w:eastAsia="宋体" w:hAnsi="宋体" w:cs="宋体"/>
          <w:noProof/>
          <w:color w:val="000000"/>
          <w:kern w:val="0"/>
          <w:szCs w:val="21"/>
        </w:rPr>
        <w:drawing>
          <wp:inline distT="0" distB="0" distL="0" distR="0">
            <wp:extent cx="5546725" cy="3312795"/>
            <wp:effectExtent l="19050" t="0" r="0" b="0"/>
            <wp:docPr id="3" name="图片 3" descr="http://www.chinaacc.com/upload/html/2016/10/11/ji7861ef8bd9ba4a589a06bdca27cbd1f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chinaacc.com/upload/html/2016/10/11/ji7861ef8bd9ba4a589a06bdca27cbd1f8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6725" cy="3312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7641" w:rsidRPr="008C7641" w:rsidRDefault="008C7641" w:rsidP="008C7641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8C7641">
        <w:rPr>
          <w:rFonts w:ascii="宋体" w:eastAsia="宋体" w:hAnsi="宋体" w:cs="宋体"/>
          <w:noProof/>
          <w:color w:val="000000"/>
          <w:kern w:val="0"/>
          <w:szCs w:val="21"/>
        </w:rPr>
        <w:lastRenderedPageBreak/>
        <w:drawing>
          <wp:inline distT="0" distB="0" distL="0" distR="0">
            <wp:extent cx="5520690" cy="4184015"/>
            <wp:effectExtent l="19050" t="0" r="3810" b="0"/>
            <wp:docPr id="4" name="图片 4" descr="http://www.chinaacc.com/upload/html/2016/10/11/jifed3237cc19145358b671493851c527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chinaacc.com/upload/html/2016/10/11/jifed3237cc19145358b671493851c5279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4184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7641" w:rsidRPr="008C7641" w:rsidRDefault="008C7641" w:rsidP="008C7641">
      <w:pPr>
        <w:widowControl/>
        <w:spacing w:before="100" w:beforeAutospacing="1" w:after="100" w:afterAutospacing="1"/>
        <w:jc w:val="center"/>
        <w:outlineLvl w:val="0"/>
        <w:rPr>
          <w:rFonts w:ascii="微软雅黑" w:eastAsia="微软雅黑" w:hAnsi="微软雅黑" w:cs="宋体"/>
          <w:b/>
          <w:bCs/>
          <w:color w:val="000000"/>
          <w:kern w:val="36"/>
          <w:sz w:val="30"/>
          <w:szCs w:val="30"/>
        </w:rPr>
      </w:pPr>
      <w:r w:rsidRPr="008C7641">
        <w:rPr>
          <w:rFonts w:ascii="微软雅黑" w:eastAsia="微软雅黑" w:hAnsi="微软雅黑" w:cs="宋体" w:hint="eastAsia"/>
          <w:b/>
          <w:bCs/>
          <w:color w:val="000000"/>
          <w:kern w:val="36"/>
          <w:sz w:val="30"/>
          <w:szCs w:val="30"/>
        </w:rPr>
        <w:t>2016年税务师《财务与会计》高频考点：其他税费的核算</w:t>
      </w:r>
    </w:p>
    <w:p w:rsidR="008C7641" w:rsidRPr="008C7641" w:rsidRDefault="008C7641" w:rsidP="008C7641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8C7641">
        <w:rPr>
          <w:rFonts w:ascii="宋体" w:eastAsia="宋体" w:hAnsi="宋体" w:cs="宋体" w:hint="eastAsia"/>
          <w:color w:val="000000"/>
          <w:kern w:val="0"/>
          <w:szCs w:val="21"/>
        </w:rPr>
        <w:t xml:space="preserve">　　为了帮助2016年</w:t>
      </w:r>
      <w:hyperlink r:id="rId11" w:tgtFrame="_blank" w:tooltip="税务师考试" w:history="1">
        <w:r w:rsidRPr="008C7641">
          <w:rPr>
            <w:rFonts w:ascii="宋体" w:eastAsia="宋体" w:hAnsi="宋体" w:cs="宋体" w:hint="eastAsia"/>
            <w:color w:val="333333"/>
            <w:kern w:val="0"/>
            <w:szCs w:val="21"/>
          </w:rPr>
          <w:t>税务师考试</w:t>
        </w:r>
      </w:hyperlink>
      <w:r w:rsidRPr="008C7641">
        <w:rPr>
          <w:rFonts w:ascii="宋体" w:eastAsia="宋体" w:hAnsi="宋体" w:cs="宋体" w:hint="eastAsia"/>
          <w:color w:val="000000"/>
          <w:kern w:val="0"/>
          <w:szCs w:val="21"/>
        </w:rPr>
        <w:t xml:space="preserve">的学员更好地完成冲刺阶段的学习，中华会计网校教学专家为大家整理了税务师考试《财务与会计》科目的高频考点，希望对广大考生有帮助。 </w:t>
      </w:r>
    </w:p>
    <w:p w:rsidR="008C7641" w:rsidRPr="008C7641" w:rsidRDefault="008C7641" w:rsidP="008C7641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8C7641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【内容导航】</w:t>
      </w:r>
      <w:r w:rsidRPr="008C7641">
        <w:rPr>
          <w:rFonts w:ascii="宋体" w:eastAsia="宋体" w:hAnsi="宋体" w:cs="宋体" w:hint="eastAsia"/>
          <w:color w:val="000000"/>
          <w:kern w:val="0"/>
          <w:szCs w:val="21"/>
        </w:rPr>
        <w:t xml:space="preserve"> </w:t>
      </w:r>
    </w:p>
    <w:p w:rsidR="008C7641" w:rsidRPr="008C7641" w:rsidRDefault="008C7641" w:rsidP="008C7641">
      <w:pPr>
        <w:widowControl/>
        <w:spacing w:before="100" w:beforeAutospacing="1" w:after="100" w:afterAutospacing="1"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8C7641">
        <w:rPr>
          <w:rFonts w:ascii="宋体" w:eastAsia="宋体" w:hAnsi="宋体" w:cs="宋体" w:hint="eastAsia"/>
          <w:color w:val="000000"/>
          <w:kern w:val="0"/>
          <w:szCs w:val="21"/>
        </w:rPr>
        <w:t>1.营业税</w:t>
      </w:r>
    </w:p>
    <w:p w:rsidR="008C7641" w:rsidRPr="008C7641" w:rsidRDefault="008C7641" w:rsidP="008C7641">
      <w:pPr>
        <w:widowControl/>
        <w:spacing w:before="100" w:beforeAutospacing="1" w:after="100" w:afterAutospacing="1"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8C7641">
        <w:rPr>
          <w:rFonts w:ascii="宋体" w:eastAsia="宋体" w:hAnsi="宋体" w:cs="宋体" w:hint="eastAsia"/>
          <w:color w:val="000000"/>
          <w:kern w:val="0"/>
          <w:szCs w:val="21"/>
        </w:rPr>
        <w:t>2.资源税</w:t>
      </w:r>
    </w:p>
    <w:p w:rsidR="008C7641" w:rsidRPr="008C7641" w:rsidRDefault="008C7641" w:rsidP="008C7641">
      <w:pPr>
        <w:widowControl/>
        <w:spacing w:before="100" w:beforeAutospacing="1" w:after="100" w:afterAutospacing="1"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8C7641">
        <w:rPr>
          <w:rFonts w:ascii="宋体" w:eastAsia="宋体" w:hAnsi="宋体" w:cs="宋体" w:hint="eastAsia"/>
          <w:color w:val="000000"/>
          <w:kern w:val="0"/>
          <w:szCs w:val="21"/>
        </w:rPr>
        <w:t>3.土地增值税</w:t>
      </w:r>
    </w:p>
    <w:p w:rsidR="008C7641" w:rsidRPr="008C7641" w:rsidRDefault="008C7641" w:rsidP="008C7641">
      <w:pPr>
        <w:widowControl/>
        <w:spacing w:before="100" w:beforeAutospacing="1" w:after="100" w:afterAutospacing="1"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8C7641">
        <w:rPr>
          <w:rFonts w:ascii="宋体" w:eastAsia="宋体" w:hAnsi="宋体" w:cs="宋体" w:hint="eastAsia"/>
          <w:color w:val="000000"/>
          <w:kern w:val="0"/>
          <w:szCs w:val="21"/>
        </w:rPr>
        <w:t>4.通过“管理费用”科目核算的税费</w:t>
      </w:r>
    </w:p>
    <w:p w:rsidR="008C7641" w:rsidRPr="008C7641" w:rsidRDefault="008C7641" w:rsidP="008C7641">
      <w:pPr>
        <w:widowControl/>
        <w:spacing w:before="100" w:beforeAutospacing="1" w:after="100" w:afterAutospacing="1"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8C7641">
        <w:rPr>
          <w:rFonts w:ascii="宋体" w:eastAsia="宋体" w:hAnsi="宋体" w:cs="宋体" w:hint="eastAsia"/>
          <w:color w:val="000000"/>
          <w:kern w:val="0"/>
          <w:szCs w:val="21"/>
        </w:rPr>
        <w:t>5.不通过“应交税费”科目核算的税金</w:t>
      </w:r>
    </w:p>
    <w:p w:rsidR="008C7641" w:rsidRPr="008C7641" w:rsidRDefault="008C7641" w:rsidP="008C7641">
      <w:pPr>
        <w:widowControl/>
        <w:spacing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8C7641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【考频分析】</w:t>
      </w:r>
      <w:r w:rsidRPr="008C7641">
        <w:rPr>
          <w:rFonts w:ascii="宋体" w:eastAsia="宋体" w:hAnsi="宋体" w:cs="宋体" w:hint="eastAsia"/>
          <w:color w:val="000000"/>
          <w:kern w:val="0"/>
          <w:szCs w:val="21"/>
        </w:rPr>
        <w:t xml:space="preserve"> </w:t>
      </w:r>
    </w:p>
    <w:p w:rsidR="008C7641" w:rsidRPr="008C7641" w:rsidRDefault="008C7641" w:rsidP="008C7641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8C7641">
        <w:rPr>
          <w:rFonts w:ascii="宋体" w:eastAsia="宋体" w:hAnsi="宋体" w:cs="宋体" w:hint="eastAsia"/>
          <w:color w:val="000000"/>
          <w:kern w:val="0"/>
          <w:szCs w:val="21"/>
        </w:rPr>
        <w:lastRenderedPageBreak/>
        <w:t>考频：★★★</w:t>
      </w:r>
    </w:p>
    <w:p w:rsidR="008C7641" w:rsidRPr="008C7641" w:rsidRDefault="008C7641" w:rsidP="008C7641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8C7641">
        <w:rPr>
          <w:rFonts w:ascii="宋体" w:eastAsia="宋体" w:hAnsi="宋体" w:cs="宋体" w:hint="eastAsia"/>
          <w:color w:val="000000"/>
          <w:kern w:val="0"/>
          <w:szCs w:val="21"/>
        </w:rPr>
        <w:t>复习程度：理解掌握本考点。本考点属于单项选择题和多项选择题的常设考点，在2012年度出现过单项选择题，在2013年度、2012年度、2010年度出现过多项选择题。</w:t>
      </w:r>
    </w:p>
    <w:p w:rsidR="008C7641" w:rsidRPr="008C7641" w:rsidRDefault="008C7641" w:rsidP="008C7641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8C7641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【高频考点】其他税费（营业税、资源税等）的核算</w:t>
      </w:r>
    </w:p>
    <w:p w:rsidR="008C7641" w:rsidRPr="008C7641" w:rsidRDefault="008C7641" w:rsidP="008C7641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8C7641">
        <w:rPr>
          <w:rFonts w:ascii="宋体" w:eastAsia="宋体" w:hAnsi="宋体" w:cs="宋体"/>
          <w:noProof/>
          <w:color w:val="000000"/>
          <w:kern w:val="0"/>
          <w:szCs w:val="21"/>
        </w:rPr>
        <w:drawing>
          <wp:inline distT="0" distB="0" distL="0" distR="0">
            <wp:extent cx="5486400" cy="6038215"/>
            <wp:effectExtent l="19050" t="0" r="0" b="0"/>
            <wp:docPr id="9" name="图片 9" descr="http://www.chinaacc.com/upload/html/2016/10/11/ji1c9857684d094021ad4db8c88615f92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chinaacc.com/upload/html/2016/10/11/ji1c9857684d094021ad4db8c88615f927.gi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6038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7641" w:rsidRPr="008C7641" w:rsidRDefault="008C7641" w:rsidP="008C7641">
      <w:pPr>
        <w:widowControl/>
        <w:spacing w:before="100" w:beforeAutospacing="1" w:after="100" w:afterAutospacing="1"/>
        <w:jc w:val="center"/>
        <w:outlineLvl w:val="0"/>
        <w:rPr>
          <w:rFonts w:ascii="微软雅黑" w:eastAsia="微软雅黑" w:hAnsi="微软雅黑" w:cs="宋体"/>
          <w:b/>
          <w:bCs/>
          <w:color w:val="000000"/>
          <w:kern w:val="36"/>
          <w:sz w:val="30"/>
          <w:szCs w:val="30"/>
        </w:rPr>
      </w:pPr>
      <w:r w:rsidRPr="008C7641">
        <w:rPr>
          <w:rFonts w:ascii="微软雅黑" w:eastAsia="微软雅黑" w:hAnsi="微软雅黑" w:cs="宋体" w:hint="eastAsia"/>
          <w:b/>
          <w:bCs/>
          <w:color w:val="000000"/>
          <w:kern w:val="36"/>
          <w:sz w:val="30"/>
          <w:szCs w:val="30"/>
        </w:rPr>
        <w:t>2016年税务师《财务与会计》高频考点：应付职工薪酬的核算</w:t>
      </w:r>
    </w:p>
    <w:p w:rsidR="008C7641" w:rsidRPr="008C7641" w:rsidRDefault="008C7641" w:rsidP="008C7641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8C7641">
        <w:rPr>
          <w:rFonts w:ascii="宋体" w:eastAsia="宋体" w:hAnsi="宋体" w:cs="宋体" w:hint="eastAsia"/>
          <w:color w:val="000000"/>
          <w:kern w:val="0"/>
          <w:szCs w:val="21"/>
        </w:rPr>
        <w:t xml:space="preserve">　　为了帮助2016年</w:t>
      </w:r>
      <w:hyperlink r:id="rId13" w:tgtFrame="_blank" w:tooltip="税务师考试" w:history="1">
        <w:r w:rsidRPr="008C7641">
          <w:rPr>
            <w:rFonts w:ascii="宋体" w:eastAsia="宋体" w:hAnsi="宋体" w:cs="宋体" w:hint="eastAsia"/>
            <w:color w:val="333333"/>
            <w:kern w:val="0"/>
            <w:szCs w:val="21"/>
          </w:rPr>
          <w:t>税务师考试</w:t>
        </w:r>
      </w:hyperlink>
      <w:r w:rsidRPr="008C7641">
        <w:rPr>
          <w:rFonts w:ascii="宋体" w:eastAsia="宋体" w:hAnsi="宋体" w:cs="宋体" w:hint="eastAsia"/>
          <w:color w:val="000000"/>
          <w:kern w:val="0"/>
          <w:szCs w:val="21"/>
        </w:rPr>
        <w:t xml:space="preserve">的学员更好地完成冲刺阶段的学习，中华会计网校教学专家为大家整理了税务师考试《财务与会计》科目的高频考点，希望对广大考生有帮助。 </w:t>
      </w:r>
    </w:p>
    <w:p w:rsidR="008C7641" w:rsidRPr="008C7641" w:rsidRDefault="008C7641" w:rsidP="008C7641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8C7641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lastRenderedPageBreak/>
        <w:t>【内容导航】</w:t>
      </w:r>
      <w:r w:rsidRPr="008C7641">
        <w:rPr>
          <w:rFonts w:ascii="宋体" w:eastAsia="宋体" w:hAnsi="宋体" w:cs="宋体" w:hint="eastAsia"/>
          <w:color w:val="000000"/>
          <w:kern w:val="0"/>
          <w:szCs w:val="21"/>
        </w:rPr>
        <w:t xml:space="preserve"> </w:t>
      </w:r>
    </w:p>
    <w:p w:rsidR="008C7641" w:rsidRPr="008C7641" w:rsidRDefault="008C7641" w:rsidP="008C7641">
      <w:pPr>
        <w:widowControl/>
        <w:spacing w:before="100" w:beforeAutospacing="1" w:after="100" w:afterAutospacing="1"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8C7641">
        <w:rPr>
          <w:rFonts w:ascii="宋体" w:eastAsia="宋体" w:hAnsi="宋体" w:cs="宋体" w:hint="eastAsia"/>
          <w:color w:val="000000"/>
          <w:kern w:val="0"/>
          <w:szCs w:val="21"/>
        </w:rPr>
        <w:t>1. 合营安排的概念</w:t>
      </w:r>
    </w:p>
    <w:p w:rsidR="008C7641" w:rsidRPr="008C7641" w:rsidRDefault="008C7641" w:rsidP="008C7641">
      <w:pPr>
        <w:widowControl/>
        <w:spacing w:before="100" w:beforeAutospacing="1" w:after="100" w:afterAutospacing="1"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8C7641">
        <w:rPr>
          <w:rFonts w:ascii="宋体" w:eastAsia="宋体" w:hAnsi="宋体" w:cs="宋体" w:hint="eastAsia"/>
          <w:color w:val="000000"/>
          <w:kern w:val="0"/>
          <w:szCs w:val="21"/>
        </w:rPr>
        <w:t>2. 合营安排的分类</w:t>
      </w:r>
    </w:p>
    <w:p w:rsidR="008C7641" w:rsidRPr="008C7641" w:rsidRDefault="008C7641" w:rsidP="008C7641">
      <w:pPr>
        <w:widowControl/>
        <w:spacing w:before="100" w:beforeAutospacing="1" w:after="100" w:afterAutospacing="1"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8C7641">
        <w:rPr>
          <w:rFonts w:ascii="宋体" w:eastAsia="宋体" w:hAnsi="宋体" w:cs="宋体" w:hint="eastAsia"/>
          <w:color w:val="000000"/>
          <w:kern w:val="0"/>
          <w:szCs w:val="21"/>
        </w:rPr>
        <w:t>3. 共同经营参与方的会计处理</w:t>
      </w:r>
    </w:p>
    <w:p w:rsidR="008C7641" w:rsidRPr="008C7641" w:rsidRDefault="008C7641" w:rsidP="008C7641">
      <w:pPr>
        <w:widowControl/>
        <w:spacing w:before="100" w:beforeAutospacing="1" w:after="100" w:afterAutospacing="1"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8C7641">
        <w:rPr>
          <w:rFonts w:ascii="宋体" w:eastAsia="宋体" w:hAnsi="宋体" w:cs="宋体" w:hint="eastAsia"/>
          <w:color w:val="000000"/>
          <w:kern w:val="0"/>
          <w:szCs w:val="21"/>
        </w:rPr>
        <w:t>4. 合营企业参与方的会计处理</w:t>
      </w:r>
    </w:p>
    <w:p w:rsidR="008C7641" w:rsidRPr="008C7641" w:rsidRDefault="008C7641" w:rsidP="008C7641">
      <w:pPr>
        <w:widowControl/>
        <w:spacing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8C7641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【考频分析】</w:t>
      </w:r>
      <w:r w:rsidRPr="008C7641">
        <w:rPr>
          <w:rFonts w:ascii="宋体" w:eastAsia="宋体" w:hAnsi="宋体" w:cs="宋体" w:hint="eastAsia"/>
          <w:color w:val="000000"/>
          <w:kern w:val="0"/>
          <w:szCs w:val="21"/>
        </w:rPr>
        <w:t xml:space="preserve"> </w:t>
      </w:r>
    </w:p>
    <w:p w:rsidR="008C7641" w:rsidRPr="008C7641" w:rsidRDefault="008C7641" w:rsidP="008C7641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8C7641">
        <w:rPr>
          <w:rFonts w:ascii="宋体" w:eastAsia="宋体" w:hAnsi="宋体" w:cs="宋体" w:hint="eastAsia"/>
          <w:color w:val="000000"/>
          <w:kern w:val="0"/>
          <w:szCs w:val="21"/>
        </w:rPr>
        <w:t>考频：★★★</w:t>
      </w:r>
    </w:p>
    <w:p w:rsidR="008C7641" w:rsidRPr="008C7641" w:rsidRDefault="008C7641" w:rsidP="008C7641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8C7641">
        <w:rPr>
          <w:rFonts w:ascii="宋体" w:eastAsia="宋体" w:hAnsi="宋体" w:cs="宋体" w:hint="eastAsia"/>
          <w:color w:val="000000"/>
          <w:kern w:val="0"/>
          <w:szCs w:val="21"/>
        </w:rPr>
        <w:t>复习程度：理解掌握本考点。本考点属于单项选择题和多项选择题的常设考点，是2014年会计准则新修订的地方，在2014年度、2013年度、2011年度出现过多项选择题。</w:t>
      </w:r>
    </w:p>
    <w:p w:rsidR="008C7641" w:rsidRPr="008C7641" w:rsidRDefault="008C7641" w:rsidP="008C7641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8C7641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【高频考点】应付职工薪酬的核算</w:t>
      </w:r>
    </w:p>
    <w:p w:rsidR="008C7641" w:rsidRPr="008C7641" w:rsidRDefault="008C7641" w:rsidP="008C7641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8C7641">
        <w:rPr>
          <w:rFonts w:ascii="宋体" w:eastAsia="宋体" w:hAnsi="宋体" w:cs="宋体"/>
          <w:noProof/>
          <w:color w:val="000000"/>
          <w:kern w:val="0"/>
          <w:szCs w:val="21"/>
        </w:rPr>
        <w:lastRenderedPageBreak/>
        <w:drawing>
          <wp:inline distT="0" distB="0" distL="0" distR="0">
            <wp:extent cx="5520690" cy="6236970"/>
            <wp:effectExtent l="19050" t="0" r="3810" b="0"/>
            <wp:docPr id="11" name="图片 11" descr="http://www.chinaacc.com/upload/html/2016/10/11/jibee066a141ac4deea7d160fa3da7fb3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chinaacc.com/upload/html/2016/10/11/jibee066a141ac4deea7d160fa3da7fb35.gif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6236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7641" w:rsidRPr="008C7641" w:rsidRDefault="008C7641" w:rsidP="008C7641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8C7641">
        <w:rPr>
          <w:rFonts w:ascii="宋体" w:eastAsia="宋体" w:hAnsi="宋体" w:cs="宋体"/>
          <w:noProof/>
          <w:color w:val="000000"/>
          <w:kern w:val="0"/>
          <w:szCs w:val="21"/>
        </w:rPr>
        <w:lastRenderedPageBreak/>
        <w:drawing>
          <wp:inline distT="0" distB="0" distL="0" distR="0">
            <wp:extent cx="5529580" cy="5520690"/>
            <wp:effectExtent l="19050" t="0" r="0" b="0"/>
            <wp:docPr id="12" name="图片 12" descr="http://www.chinaacc.com/upload/html/2016/10/11/jiba71cc239bfc4f179fa89bc736bae47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www.chinaacc.com/upload/html/2016/10/11/jiba71cc239bfc4f179fa89bc736bae478.gif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9580" cy="5520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7641" w:rsidRPr="008C7641" w:rsidRDefault="008C7641" w:rsidP="008C7641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8C7641">
        <w:rPr>
          <w:rFonts w:ascii="宋体" w:eastAsia="宋体" w:hAnsi="宋体" w:cs="宋体"/>
          <w:noProof/>
          <w:color w:val="000000"/>
          <w:kern w:val="0"/>
          <w:szCs w:val="21"/>
        </w:rPr>
        <w:lastRenderedPageBreak/>
        <w:drawing>
          <wp:inline distT="0" distB="0" distL="0" distR="0">
            <wp:extent cx="5512435" cy="4227195"/>
            <wp:effectExtent l="19050" t="0" r="0" b="0"/>
            <wp:docPr id="13" name="图片 13" descr="http://www.chinaacc.com/upload/html/2016/10/11/ji407121152695427c9f5088904b9b7aa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chinaacc.com/upload/html/2016/10/11/ji407121152695427c9f5088904b9b7aa2.gif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2435" cy="4227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7641" w:rsidRPr="008C7641" w:rsidRDefault="008C7641" w:rsidP="008C7641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8C7641">
        <w:rPr>
          <w:rFonts w:ascii="宋体" w:eastAsia="宋体" w:hAnsi="宋体" w:cs="宋体"/>
          <w:noProof/>
          <w:color w:val="000000"/>
          <w:kern w:val="0"/>
          <w:szCs w:val="21"/>
        </w:rPr>
        <w:drawing>
          <wp:inline distT="0" distB="0" distL="0" distR="0">
            <wp:extent cx="5512435" cy="4080510"/>
            <wp:effectExtent l="19050" t="0" r="0" b="0"/>
            <wp:docPr id="14" name="图片 14" descr="http://www.chinaacc.com/upload/html/2016/10/11/ji8a127032e346487fbf91374aa7170d5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www.chinaacc.com/upload/html/2016/10/11/ji8a127032e346487fbf91374aa7170d5f.gif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2435" cy="4080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7641" w:rsidRPr="008C7641" w:rsidRDefault="008C7641" w:rsidP="008C7641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8C7641">
        <w:rPr>
          <w:rFonts w:ascii="宋体" w:eastAsia="宋体" w:hAnsi="宋体" w:cs="宋体"/>
          <w:noProof/>
          <w:color w:val="000000"/>
          <w:kern w:val="0"/>
          <w:szCs w:val="21"/>
        </w:rPr>
        <w:lastRenderedPageBreak/>
        <w:drawing>
          <wp:inline distT="0" distB="0" distL="0" distR="0">
            <wp:extent cx="5503545" cy="4408170"/>
            <wp:effectExtent l="19050" t="0" r="1905" b="0"/>
            <wp:docPr id="15" name="图片 15" descr="http://www.chinaacc.com/upload/html/2016/10/11/ji3dcacea7e6ab4e1d825e1ee6b7d4ecf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www.chinaacc.com/upload/html/2016/10/11/ji3dcacea7e6ab4e1d825e1ee6b7d4ecf9.gif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3545" cy="4408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7641" w:rsidRPr="008C7641" w:rsidRDefault="008C7641" w:rsidP="008C7641">
      <w:pPr>
        <w:widowControl/>
        <w:spacing w:before="100" w:beforeAutospacing="1" w:after="100" w:afterAutospacing="1"/>
        <w:jc w:val="center"/>
        <w:outlineLvl w:val="0"/>
        <w:rPr>
          <w:rFonts w:ascii="微软雅黑" w:eastAsia="微软雅黑" w:hAnsi="微软雅黑" w:cs="宋体"/>
          <w:b/>
          <w:bCs/>
          <w:color w:val="000000"/>
          <w:kern w:val="36"/>
          <w:sz w:val="30"/>
          <w:szCs w:val="30"/>
        </w:rPr>
      </w:pPr>
      <w:r w:rsidRPr="008C7641">
        <w:rPr>
          <w:rFonts w:ascii="微软雅黑" w:eastAsia="微软雅黑" w:hAnsi="微软雅黑" w:cs="宋体" w:hint="eastAsia"/>
          <w:b/>
          <w:bCs/>
          <w:color w:val="000000"/>
          <w:kern w:val="36"/>
          <w:sz w:val="30"/>
          <w:szCs w:val="30"/>
        </w:rPr>
        <w:t>2016年税务师《财务与会计》高频考点：股份支付</w:t>
      </w:r>
    </w:p>
    <w:p w:rsidR="008C7641" w:rsidRPr="008C7641" w:rsidRDefault="008C7641" w:rsidP="008C7641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8C7641">
        <w:rPr>
          <w:rFonts w:ascii="宋体" w:eastAsia="宋体" w:hAnsi="宋体" w:cs="宋体" w:hint="eastAsia"/>
          <w:color w:val="000000"/>
          <w:kern w:val="0"/>
          <w:szCs w:val="21"/>
        </w:rPr>
        <w:t xml:space="preserve">　　为了帮助2016年</w:t>
      </w:r>
      <w:hyperlink r:id="rId19" w:tgtFrame="_blank" w:tooltip="税务师考试" w:history="1">
        <w:r w:rsidRPr="008C7641">
          <w:rPr>
            <w:rFonts w:ascii="宋体" w:eastAsia="宋体" w:hAnsi="宋体" w:cs="宋体" w:hint="eastAsia"/>
            <w:color w:val="333333"/>
            <w:kern w:val="0"/>
            <w:szCs w:val="21"/>
          </w:rPr>
          <w:t>税务师考试</w:t>
        </w:r>
      </w:hyperlink>
      <w:r w:rsidRPr="008C7641">
        <w:rPr>
          <w:rFonts w:ascii="宋体" w:eastAsia="宋体" w:hAnsi="宋体" w:cs="宋体" w:hint="eastAsia"/>
          <w:color w:val="000000"/>
          <w:kern w:val="0"/>
          <w:szCs w:val="21"/>
        </w:rPr>
        <w:t xml:space="preserve">的学员更好地完成冲刺阶段的学习，中华会计网校教学专家为大家整理了税务师考试《财务与会计》科目的高频考点，希望对广大考生有帮助。 </w:t>
      </w:r>
    </w:p>
    <w:p w:rsidR="008C7641" w:rsidRPr="008C7641" w:rsidRDefault="008C7641" w:rsidP="008C7641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8C7641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【内容导航】</w:t>
      </w:r>
      <w:r w:rsidRPr="008C7641">
        <w:rPr>
          <w:rFonts w:ascii="宋体" w:eastAsia="宋体" w:hAnsi="宋体" w:cs="宋体" w:hint="eastAsia"/>
          <w:color w:val="000000"/>
          <w:kern w:val="0"/>
          <w:szCs w:val="21"/>
        </w:rPr>
        <w:t xml:space="preserve"> </w:t>
      </w:r>
    </w:p>
    <w:p w:rsidR="008C7641" w:rsidRPr="008C7641" w:rsidRDefault="008C7641" w:rsidP="008C7641">
      <w:pPr>
        <w:widowControl/>
        <w:spacing w:before="100" w:beforeAutospacing="1" w:after="100" w:afterAutospacing="1"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8C7641">
        <w:rPr>
          <w:rFonts w:ascii="宋体" w:eastAsia="宋体" w:hAnsi="宋体" w:cs="宋体" w:hint="eastAsia"/>
          <w:color w:val="000000"/>
          <w:kern w:val="0"/>
          <w:szCs w:val="21"/>
        </w:rPr>
        <w:t>1. 以现金结算的股份支付（现金股票增值权）</w:t>
      </w:r>
    </w:p>
    <w:p w:rsidR="008C7641" w:rsidRPr="008C7641" w:rsidRDefault="008C7641" w:rsidP="008C7641">
      <w:pPr>
        <w:widowControl/>
        <w:spacing w:before="100" w:beforeAutospacing="1" w:after="100" w:afterAutospacing="1"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8C7641">
        <w:rPr>
          <w:rFonts w:ascii="宋体" w:eastAsia="宋体" w:hAnsi="宋体" w:cs="宋体" w:hint="eastAsia"/>
          <w:color w:val="000000"/>
          <w:kern w:val="0"/>
          <w:szCs w:val="21"/>
        </w:rPr>
        <w:t>2. 以权益结算的股份支付（股票期权）</w:t>
      </w:r>
    </w:p>
    <w:p w:rsidR="008C7641" w:rsidRPr="008C7641" w:rsidRDefault="008C7641" w:rsidP="008C7641">
      <w:pPr>
        <w:widowControl/>
        <w:spacing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8C7641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【考频分析】</w:t>
      </w:r>
      <w:r w:rsidRPr="008C7641">
        <w:rPr>
          <w:rFonts w:ascii="宋体" w:eastAsia="宋体" w:hAnsi="宋体" w:cs="宋体" w:hint="eastAsia"/>
          <w:color w:val="000000"/>
          <w:kern w:val="0"/>
          <w:szCs w:val="21"/>
        </w:rPr>
        <w:t xml:space="preserve"> </w:t>
      </w:r>
    </w:p>
    <w:p w:rsidR="008C7641" w:rsidRPr="008C7641" w:rsidRDefault="008C7641" w:rsidP="008C7641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8C7641">
        <w:rPr>
          <w:rFonts w:ascii="宋体" w:eastAsia="宋体" w:hAnsi="宋体" w:cs="宋体" w:hint="eastAsia"/>
          <w:color w:val="000000"/>
          <w:kern w:val="0"/>
          <w:szCs w:val="21"/>
        </w:rPr>
        <w:t>考频：★★★★</w:t>
      </w:r>
    </w:p>
    <w:p w:rsidR="008C7641" w:rsidRPr="008C7641" w:rsidRDefault="008C7641" w:rsidP="008C7641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8C7641">
        <w:rPr>
          <w:rFonts w:ascii="宋体" w:eastAsia="宋体" w:hAnsi="宋体" w:cs="宋体" w:hint="eastAsia"/>
          <w:color w:val="000000"/>
          <w:kern w:val="0"/>
          <w:szCs w:val="21"/>
        </w:rPr>
        <w:t>复习程度：理解掌握本考点。本考点属于单项选择题和多项选择题的常设考点，以现金结算的股份支付掌握其计算。其在2013年度、2011年度、2009年度出现过单项选择题，在2012年度出现过多项选择题。</w:t>
      </w:r>
    </w:p>
    <w:p w:rsidR="008C7641" w:rsidRPr="008C7641" w:rsidRDefault="008C7641" w:rsidP="008C7641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8C7641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lastRenderedPageBreak/>
        <w:t>【高频考点】股份支付</w:t>
      </w:r>
    </w:p>
    <w:p w:rsidR="008C7641" w:rsidRPr="008C7641" w:rsidRDefault="008C7641" w:rsidP="008C7641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8C7641">
        <w:rPr>
          <w:rFonts w:ascii="宋体" w:eastAsia="宋体" w:hAnsi="宋体" w:cs="宋体"/>
          <w:noProof/>
          <w:color w:val="000000"/>
          <w:kern w:val="0"/>
          <w:szCs w:val="21"/>
        </w:rPr>
        <w:drawing>
          <wp:inline distT="0" distB="0" distL="0" distR="0">
            <wp:extent cx="5486400" cy="4321810"/>
            <wp:effectExtent l="19050" t="0" r="0" b="0"/>
            <wp:docPr id="21" name="图片 21" descr="http://www.chinaacc.com/upload/html/2016/10/11/jifc20cdab876a450f9152a2623bfd033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www.chinaacc.com/upload/html/2016/10/11/jifc20cdab876a450f9152a2623bfd033e.gif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321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7641" w:rsidRPr="008C7641" w:rsidRDefault="008C7641" w:rsidP="008C7641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8C7641">
        <w:rPr>
          <w:rFonts w:ascii="宋体" w:eastAsia="宋体" w:hAnsi="宋体" w:cs="宋体"/>
          <w:noProof/>
          <w:color w:val="000000"/>
          <w:kern w:val="0"/>
          <w:szCs w:val="21"/>
        </w:rPr>
        <w:drawing>
          <wp:inline distT="0" distB="0" distL="0" distR="0">
            <wp:extent cx="5400040" cy="3545205"/>
            <wp:effectExtent l="19050" t="0" r="0" b="0"/>
            <wp:docPr id="22" name="图片 22" descr="http://www.chinaacc.com/upload/html/2016/10/11/ji8a871c0369d945ffb0a969b300e4684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www.chinaacc.com/upload/html/2016/10/11/ji8a871c0369d945ffb0a969b300e4684a.gif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545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7641" w:rsidRPr="008C7641" w:rsidRDefault="008C7641" w:rsidP="008C7641">
      <w:pPr>
        <w:widowControl/>
        <w:spacing w:before="100" w:beforeAutospacing="1" w:after="100" w:afterAutospacing="1"/>
        <w:jc w:val="center"/>
        <w:outlineLvl w:val="0"/>
        <w:rPr>
          <w:rFonts w:ascii="微软雅黑" w:eastAsia="微软雅黑" w:hAnsi="微软雅黑" w:cs="宋体"/>
          <w:b/>
          <w:bCs/>
          <w:color w:val="000000"/>
          <w:kern w:val="36"/>
          <w:sz w:val="30"/>
          <w:szCs w:val="30"/>
        </w:rPr>
      </w:pPr>
      <w:r w:rsidRPr="008C7641">
        <w:rPr>
          <w:rFonts w:ascii="微软雅黑" w:eastAsia="微软雅黑" w:hAnsi="微软雅黑" w:cs="宋体" w:hint="eastAsia"/>
          <w:b/>
          <w:bCs/>
          <w:color w:val="000000"/>
          <w:kern w:val="36"/>
          <w:sz w:val="30"/>
          <w:szCs w:val="30"/>
        </w:rPr>
        <w:lastRenderedPageBreak/>
        <w:t>2016年税务师《财务与会计》高频考点：其他流动负债的核算</w:t>
      </w:r>
    </w:p>
    <w:p w:rsidR="008C7641" w:rsidRPr="008C7641" w:rsidRDefault="008C7641" w:rsidP="008C7641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8C7641">
        <w:rPr>
          <w:rFonts w:ascii="宋体" w:eastAsia="宋体" w:hAnsi="宋体" w:cs="宋体" w:hint="eastAsia"/>
          <w:color w:val="000000"/>
          <w:kern w:val="0"/>
          <w:szCs w:val="21"/>
        </w:rPr>
        <w:t xml:space="preserve">　　为了帮助2016年</w:t>
      </w:r>
      <w:hyperlink r:id="rId22" w:tgtFrame="_blank" w:tooltip="税务师考试" w:history="1">
        <w:r w:rsidRPr="008C7641">
          <w:rPr>
            <w:rFonts w:ascii="宋体" w:eastAsia="宋体" w:hAnsi="宋体" w:cs="宋体" w:hint="eastAsia"/>
            <w:color w:val="333333"/>
            <w:kern w:val="0"/>
            <w:szCs w:val="21"/>
          </w:rPr>
          <w:t>税务师考试</w:t>
        </w:r>
      </w:hyperlink>
      <w:r w:rsidRPr="008C7641">
        <w:rPr>
          <w:rFonts w:ascii="宋体" w:eastAsia="宋体" w:hAnsi="宋体" w:cs="宋体" w:hint="eastAsia"/>
          <w:color w:val="000000"/>
          <w:kern w:val="0"/>
          <w:szCs w:val="21"/>
        </w:rPr>
        <w:t xml:space="preserve">的学员更好地完成冲刺阶段的学习，中华会计网校教学专家为大家整理了税务师考试《财务与会计》科目的高频考点，希望对广大考生有帮助。 </w:t>
      </w:r>
    </w:p>
    <w:p w:rsidR="008C7641" w:rsidRPr="008C7641" w:rsidRDefault="008C7641" w:rsidP="008C7641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8C7641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【内容导航】</w:t>
      </w:r>
      <w:r w:rsidRPr="008C7641">
        <w:rPr>
          <w:rFonts w:ascii="宋体" w:eastAsia="宋体" w:hAnsi="宋体" w:cs="宋体" w:hint="eastAsia"/>
          <w:color w:val="000000"/>
          <w:kern w:val="0"/>
          <w:szCs w:val="21"/>
        </w:rPr>
        <w:t xml:space="preserve"> </w:t>
      </w:r>
    </w:p>
    <w:p w:rsidR="008C7641" w:rsidRPr="008C7641" w:rsidRDefault="008C7641" w:rsidP="008C7641">
      <w:pPr>
        <w:widowControl/>
        <w:spacing w:before="100" w:beforeAutospacing="1" w:after="100" w:afterAutospacing="1"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8C7641">
        <w:rPr>
          <w:rFonts w:ascii="宋体" w:eastAsia="宋体" w:hAnsi="宋体" w:cs="宋体" w:hint="eastAsia"/>
          <w:color w:val="000000"/>
          <w:kern w:val="0"/>
          <w:szCs w:val="21"/>
        </w:rPr>
        <w:t>1. 交易性金融负债</w:t>
      </w:r>
    </w:p>
    <w:p w:rsidR="008C7641" w:rsidRPr="008C7641" w:rsidRDefault="008C7641" w:rsidP="008C7641">
      <w:pPr>
        <w:widowControl/>
        <w:spacing w:before="100" w:beforeAutospacing="1" w:after="100" w:afterAutospacing="1"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8C7641">
        <w:rPr>
          <w:rFonts w:ascii="宋体" w:eastAsia="宋体" w:hAnsi="宋体" w:cs="宋体" w:hint="eastAsia"/>
          <w:color w:val="000000"/>
          <w:kern w:val="0"/>
          <w:szCs w:val="21"/>
        </w:rPr>
        <w:t>2.其他应付款</w:t>
      </w:r>
    </w:p>
    <w:p w:rsidR="008C7641" w:rsidRPr="008C7641" w:rsidRDefault="008C7641" w:rsidP="008C7641">
      <w:pPr>
        <w:widowControl/>
        <w:spacing w:line="360" w:lineRule="auto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8C7641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【考频分析】</w:t>
      </w:r>
      <w:r w:rsidRPr="008C7641">
        <w:rPr>
          <w:rFonts w:ascii="宋体" w:eastAsia="宋体" w:hAnsi="宋体" w:cs="宋体" w:hint="eastAsia"/>
          <w:color w:val="000000"/>
          <w:kern w:val="0"/>
          <w:szCs w:val="21"/>
        </w:rPr>
        <w:t xml:space="preserve"> </w:t>
      </w:r>
    </w:p>
    <w:p w:rsidR="008C7641" w:rsidRPr="008C7641" w:rsidRDefault="008C7641" w:rsidP="008C7641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8C7641">
        <w:rPr>
          <w:rFonts w:ascii="宋体" w:eastAsia="宋体" w:hAnsi="宋体" w:cs="宋体" w:hint="eastAsia"/>
          <w:color w:val="000000"/>
          <w:kern w:val="0"/>
          <w:szCs w:val="21"/>
        </w:rPr>
        <w:t>考频：★★★</w:t>
      </w:r>
    </w:p>
    <w:p w:rsidR="008C7641" w:rsidRPr="008C7641" w:rsidRDefault="008C7641" w:rsidP="008C7641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8C7641">
        <w:rPr>
          <w:rFonts w:ascii="宋体" w:eastAsia="宋体" w:hAnsi="宋体" w:cs="宋体" w:hint="eastAsia"/>
          <w:color w:val="000000"/>
          <w:kern w:val="0"/>
          <w:szCs w:val="21"/>
        </w:rPr>
        <w:t>复习程度：理解掌握本考点。本考点属于单项选择题和多项选择题的常设考点，在2015年度、2012年度、2011年度出现过单项选择题，在2012年度出现过多项选择题。</w:t>
      </w:r>
    </w:p>
    <w:p w:rsidR="008C7641" w:rsidRPr="008C7641" w:rsidRDefault="008C7641" w:rsidP="008C7641">
      <w:pPr>
        <w:widowControl/>
        <w:spacing w:before="100" w:beforeAutospacing="1" w:after="100" w:afterAutospacing="1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8C7641">
        <w:rPr>
          <w:rFonts w:ascii="宋体" w:eastAsia="宋体" w:hAnsi="宋体" w:cs="宋体" w:hint="eastAsia"/>
          <w:b/>
          <w:bCs/>
          <w:color w:val="000000"/>
          <w:kern w:val="0"/>
          <w:szCs w:val="21"/>
        </w:rPr>
        <w:t>【高频考点】其他流动负债（交易性金融负债、其他应付款等）的核算</w:t>
      </w:r>
    </w:p>
    <w:p w:rsidR="008C7641" w:rsidRPr="008C7641" w:rsidRDefault="008C7641" w:rsidP="008C7641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8C7641">
        <w:rPr>
          <w:rFonts w:ascii="宋体" w:eastAsia="宋体" w:hAnsi="宋体" w:cs="宋体"/>
          <w:noProof/>
          <w:color w:val="000000"/>
          <w:kern w:val="0"/>
          <w:szCs w:val="21"/>
        </w:rPr>
        <w:lastRenderedPageBreak/>
        <w:drawing>
          <wp:inline distT="0" distB="0" distL="0" distR="0">
            <wp:extent cx="5529580" cy="6202680"/>
            <wp:effectExtent l="19050" t="0" r="0" b="0"/>
            <wp:docPr id="25" name="图片 25" descr="http://www.chinaacc.com/upload/html/2016/10/11/ji41084f59ba4e439492c326ddde7eb2c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www.chinaacc.com/upload/html/2016/10/11/ji41084f59ba4e439492c326ddde7eb2c7.gif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9580" cy="6202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7641" w:rsidRPr="008C7641" w:rsidRDefault="008C7641" w:rsidP="008C7641">
      <w:pPr>
        <w:widowControl/>
        <w:spacing w:before="100" w:beforeAutospacing="1" w:after="100" w:afterAutospacing="1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8C7641">
        <w:rPr>
          <w:rFonts w:ascii="宋体" w:eastAsia="宋体" w:hAnsi="宋体" w:cs="宋体"/>
          <w:noProof/>
          <w:color w:val="000000"/>
          <w:kern w:val="0"/>
          <w:szCs w:val="21"/>
        </w:rPr>
        <w:lastRenderedPageBreak/>
        <w:drawing>
          <wp:inline distT="0" distB="0" distL="0" distR="0">
            <wp:extent cx="5503545" cy="4416425"/>
            <wp:effectExtent l="19050" t="0" r="1905" b="0"/>
            <wp:docPr id="26" name="图片 26" descr="http://www.chinaacc.com/upload/html/2016/10/11/ji60095f9336bc41609e816825f090350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www.chinaacc.com/upload/html/2016/10/11/ji60095f9336bc41609e816825f0903509.gif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3545" cy="441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1B9F" w:rsidRPr="008C7641" w:rsidRDefault="00891B9F">
      <w:pPr>
        <w:rPr>
          <w:szCs w:val="21"/>
        </w:rPr>
      </w:pPr>
    </w:p>
    <w:sectPr w:rsidR="00891B9F" w:rsidRPr="008C7641" w:rsidSect="00891B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5B90" w:rsidRDefault="00A35B90" w:rsidP="008C7641">
      <w:r>
        <w:separator/>
      </w:r>
    </w:p>
  </w:endnote>
  <w:endnote w:type="continuationSeparator" w:id="0">
    <w:p w:rsidR="00A35B90" w:rsidRDefault="00A35B90" w:rsidP="008C76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5B90" w:rsidRDefault="00A35B90" w:rsidP="008C7641">
      <w:r>
        <w:separator/>
      </w:r>
    </w:p>
  </w:footnote>
  <w:footnote w:type="continuationSeparator" w:id="0">
    <w:p w:rsidR="00A35B90" w:rsidRDefault="00A35B90" w:rsidP="008C764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7641"/>
    <w:rsid w:val="00891B9F"/>
    <w:rsid w:val="008C7641"/>
    <w:rsid w:val="00A35B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B9F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C764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19"/>
      <w:szCs w:val="1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C76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C764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C76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C7641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C7641"/>
    <w:rPr>
      <w:rFonts w:ascii="宋体" w:eastAsia="宋体" w:hAnsi="宋体" w:cs="宋体"/>
      <w:b/>
      <w:bCs/>
      <w:kern w:val="36"/>
      <w:sz w:val="19"/>
      <w:szCs w:val="19"/>
    </w:rPr>
  </w:style>
  <w:style w:type="character" w:styleId="a5">
    <w:name w:val="Hyperlink"/>
    <w:basedOn w:val="a0"/>
    <w:uiPriority w:val="99"/>
    <w:semiHidden/>
    <w:unhideWhenUsed/>
    <w:rsid w:val="008C7641"/>
    <w:rPr>
      <w:strike w:val="0"/>
      <w:dstrike w:val="0"/>
      <w:color w:val="333333"/>
      <w:u w:val="none"/>
      <w:effect w:val="none"/>
    </w:rPr>
  </w:style>
  <w:style w:type="paragraph" w:styleId="a6">
    <w:name w:val="Normal (Web)"/>
    <w:basedOn w:val="a"/>
    <w:uiPriority w:val="99"/>
    <w:semiHidden/>
    <w:unhideWhenUsed/>
    <w:rsid w:val="008C76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8C7641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8C764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8C764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84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01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668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656649">
                  <w:marLeft w:val="0"/>
                  <w:marRight w:val="0"/>
                  <w:marTop w:val="0"/>
                  <w:marBottom w:val="136"/>
                  <w:divBdr>
                    <w:top w:val="single" w:sz="6" w:space="7" w:color="EDEDED"/>
                    <w:left w:val="single" w:sz="6" w:space="14" w:color="EDEDED"/>
                    <w:bottom w:val="single" w:sz="6" w:space="7" w:color="EDEDED"/>
                    <w:right w:val="single" w:sz="6" w:space="14" w:color="EDEDED"/>
                  </w:divBdr>
                  <w:divsChild>
                    <w:div w:id="99615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9816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0741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1201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4054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882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54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008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811653">
                  <w:marLeft w:val="0"/>
                  <w:marRight w:val="0"/>
                  <w:marTop w:val="0"/>
                  <w:marBottom w:val="136"/>
                  <w:divBdr>
                    <w:top w:val="single" w:sz="6" w:space="7" w:color="EDEDED"/>
                    <w:left w:val="single" w:sz="6" w:space="14" w:color="EDEDED"/>
                    <w:bottom w:val="single" w:sz="6" w:space="7" w:color="EDEDED"/>
                    <w:right w:val="single" w:sz="6" w:space="14" w:color="EDEDED"/>
                  </w:divBdr>
                  <w:divsChild>
                    <w:div w:id="793408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7042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774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7795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7722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13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18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62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050897">
                  <w:marLeft w:val="0"/>
                  <w:marRight w:val="0"/>
                  <w:marTop w:val="0"/>
                  <w:marBottom w:val="136"/>
                  <w:divBdr>
                    <w:top w:val="single" w:sz="6" w:space="7" w:color="EDEDED"/>
                    <w:left w:val="single" w:sz="6" w:space="14" w:color="EDEDED"/>
                    <w:bottom w:val="single" w:sz="6" w:space="7" w:color="EDEDED"/>
                    <w:right w:val="single" w:sz="6" w:space="14" w:color="EDEDED"/>
                  </w:divBdr>
                  <w:divsChild>
                    <w:div w:id="1313220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6645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1863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3937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9045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165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26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774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722336">
                  <w:marLeft w:val="0"/>
                  <w:marRight w:val="0"/>
                  <w:marTop w:val="0"/>
                  <w:marBottom w:val="136"/>
                  <w:divBdr>
                    <w:top w:val="single" w:sz="6" w:space="7" w:color="EDEDED"/>
                    <w:left w:val="single" w:sz="6" w:space="14" w:color="EDEDED"/>
                    <w:bottom w:val="single" w:sz="6" w:space="7" w:color="EDEDED"/>
                    <w:right w:val="single" w:sz="6" w:space="14" w:color="EDEDED"/>
                  </w:divBdr>
                  <w:divsChild>
                    <w:div w:id="2021809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2109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3064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8965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6793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07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36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53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591122">
                  <w:marLeft w:val="0"/>
                  <w:marRight w:val="0"/>
                  <w:marTop w:val="0"/>
                  <w:marBottom w:val="136"/>
                  <w:divBdr>
                    <w:top w:val="single" w:sz="6" w:space="7" w:color="EDEDED"/>
                    <w:left w:val="single" w:sz="6" w:space="14" w:color="EDEDED"/>
                    <w:bottom w:val="single" w:sz="6" w:space="7" w:color="EDEDED"/>
                    <w:right w:val="single" w:sz="6" w:space="14" w:color="EDEDED"/>
                  </w:divBdr>
                  <w:divsChild>
                    <w:div w:id="579678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8637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1991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9497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146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hyperlink" Target="http://www.chinaacc.com/zhuceshuiwushi/" TargetMode="External"/><Relationship Id="rId18" Type="http://schemas.openxmlformats.org/officeDocument/2006/relationships/image" Target="media/image10.gif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2.gif"/><Relationship Id="rId7" Type="http://schemas.openxmlformats.org/officeDocument/2006/relationships/image" Target="media/image1.gif"/><Relationship Id="rId12" Type="http://schemas.openxmlformats.org/officeDocument/2006/relationships/image" Target="media/image5.gif"/><Relationship Id="rId17" Type="http://schemas.openxmlformats.org/officeDocument/2006/relationships/image" Target="media/image9.gif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8.gif"/><Relationship Id="rId20" Type="http://schemas.openxmlformats.org/officeDocument/2006/relationships/image" Target="media/image11.gif"/><Relationship Id="rId1" Type="http://schemas.openxmlformats.org/officeDocument/2006/relationships/styles" Target="styles.xml"/><Relationship Id="rId6" Type="http://schemas.openxmlformats.org/officeDocument/2006/relationships/hyperlink" Target="http://www.chinaacc.com/zhuceshuiwushi/" TargetMode="External"/><Relationship Id="rId11" Type="http://schemas.openxmlformats.org/officeDocument/2006/relationships/hyperlink" Target="http://www.chinaacc.com/zhuceshuiwushi/" TargetMode="External"/><Relationship Id="rId24" Type="http://schemas.openxmlformats.org/officeDocument/2006/relationships/image" Target="media/image14.gif"/><Relationship Id="rId5" Type="http://schemas.openxmlformats.org/officeDocument/2006/relationships/endnotes" Target="endnotes.xml"/><Relationship Id="rId15" Type="http://schemas.openxmlformats.org/officeDocument/2006/relationships/image" Target="media/image7.gif"/><Relationship Id="rId23" Type="http://schemas.openxmlformats.org/officeDocument/2006/relationships/image" Target="media/image13.gif"/><Relationship Id="rId10" Type="http://schemas.openxmlformats.org/officeDocument/2006/relationships/image" Target="media/image4.gif"/><Relationship Id="rId19" Type="http://schemas.openxmlformats.org/officeDocument/2006/relationships/hyperlink" Target="http://www.chinaacc.com/zhuceshuiwushi/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3.gif"/><Relationship Id="rId14" Type="http://schemas.openxmlformats.org/officeDocument/2006/relationships/image" Target="media/image6.gif"/><Relationship Id="rId22" Type="http://schemas.openxmlformats.org/officeDocument/2006/relationships/hyperlink" Target="http://www.chinaacc.com/zhuceshuiwushi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14</Pages>
  <Words>270</Words>
  <Characters>1540</Characters>
  <Application>Microsoft Office Word</Application>
  <DocSecurity>0</DocSecurity>
  <Lines>12</Lines>
  <Paragraphs>3</Paragraphs>
  <ScaleCrop>false</ScaleCrop>
  <Company/>
  <LinksUpToDate>false</LinksUpToDate>
  <CharactersWithSpaces>1807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2016-10-13T06:38:00Z</dcterms:created>
  <dcterms:modified xsi:type="dcterms:W3CDTF">2016-10-13T06:41:00Z</dcterms:modified>
</cp:coreProperties>
</file>