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089" w:rsidRDefault="00192089" w:rsidP="00192089">
      <w:pPr>
        <w:pStyle w:val="1"/>
        <w:spacing w:before="0" w:beforeAutospacing="0" w:after="0" w:afterAutospacing="0" w:line="420" w:lineRule="atLeast"/>
        <w:jc w:val="center"/>
        <w:rPr>
          <w:rFonts w:ascii="微软雅黑" w:eastAsia="微软雅黑" w:hAnsi="微软雅黑"/>
          <w:color w:val="333333"/>
          <w:sz w:val="30"/>
          <w:szCs w:val="30"/>
        </w:rPr>
      </w:pPr>
      <w:r>
        <w:rPr>
          <w:rFonts w:ascii="微软雅黑" w:eastAsia="微软雅黑" w:hAnsi="微软雅黑" w:hint="eastAsia"/>
          <w:color w:val="333333"/>
          <w:sz w:val="30"/>
          <w:szCs w:val="30"/>
        </w:rPr>
        <w:t>2017年注册会计师考试在职人员预习计划表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在职人员备考</w:t>
      </w:r>
      <w:hyperlink r:id="rId5" w:tgtFrame="_blank" w:tooltip="注册会计师" w:history="1">
        <w:r>
          <w:rPr>
            <w:rStyle w:val="a3"/>
            <w:rFonts w:hint="eastAsia"/>
            <w:sz w:val="21"/>
            <w:szCs w:val="21"/>
          </w:rPr>
          <w:t>注册会计师</w:t>
        </w:r>
      </w:hyperlink>
      <w:r>
        <w:rPr>
          <w:rFonts w:hint="eastAsia"/>
          <w:color w:val="000000"/>
          <w:sz w:val="21"/>
          <w:szCs w:val="21"/>
        </w:rPr>
        <w:t>面临的最大问题就是时间资源有限。为帮助大家在有限时间内进行合理安排，我们制定了这份预习计划表，该计划到春节截止，希望大家在此期间能够利用碎片时间进行预习，</w:t>
      </w:r>
      <w:proofErr w:type="gramStart"/>
      <w:r>
        <w:rPr>
          <w:rFonts w:hint="eastAsia"/>
          <w:color w:val="000000"/>
          <w:sz w:val="21"/>
          <w:szCs w:val="21"/>
        </w:rPr>
        <w:t>以便年</w:t>
      </w:r>
      <w:proofErr w:type="gramEnd"/>
      <w:r>
        <w:rPr>
          <w:rFonts w:hint="eastAsia"/>
          <w:color w:val="000000"/>
          <w:sz w:val="21"/>
          <w:szCs w:val="21"/>
        </w:rPr>
        <w:t>后快速进入学习状态。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在职备考，认清优势，合理调整各章学习时间，避免资源浪费。在职备考注册会计师的大多数同学，多数是从事会计、审计、税务职业，对六科中的某些科目，甚至某些章节的业务/事项/规定都比较熟悉，此情况下，备考时无须面面俱到，对熟悉的业务，简单回顾；对未曾接触的知识点或不常见的业务，须投入较多的时间，使出洪荒之力，力争逐个攻破。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rPr>
          <w:rFonts w:hint="eastAsia"/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5276850" cy="3714750"/>
            <wp:effectExtent l="0" t="0" r="0" b="0"/>
            <wp:docPr id="4" name="图片 4" descr="2017年注册会计师考试在职人员预习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7年注册会计师考试在职人员预习计划表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 w:val="21"/>
          <w:szCs w:val="21"/>
        </w:rPr>
        <w:t> 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以上安排比较紧凑，对于有以下经验的同学，大家可结合以下建议进行备考：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Style w:val="a5"/>
          <w:rFonts w:hint="eastAsia"/>
          <w:color w:val="000000"/>
          <w:sz w:val="21"/>
          <w:szCs w:val="21"/>
        </w:rPr>
        <w:t>1.会计经验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会计人员，对《会计》中总论、存货、固定资产、无形资产、资产减值、负债、所有者权益、收入、费用和利润、财务报告、职工薪酬、借款费用、所得税章节的内容应该不陌生，对于这些章节的</w:t>
      </w:r>
      <w:proofErr w:type="gramStart"/>
      <w:r>
        <w:rPr>
          <w:rFonts w:hint="eastAsia"/>
          <w:color w:val="000000"/>
          <w:sz w:val="21"/>
          <w:szCs w:val="21"/>
        </w:rPr>
        <w:t>常见业务</w:t>
      </w:r>
      <w:proofErr w:type="gramEnd"/>
      <w:r>
        <w:rPr>
          <w:rFonts w:hint="eastAsia"/>
          <w:color w:val="000000"/>
          <w:sz w:val="21"/>
          <w:szCs w:val="21"/>
        </w:rPr>
        <w:t>可使用“秒杀”术进行，无须花费过多的时间去巩固实务中经常操作的内容。对该科目其他章节的内容以及上述章节的特殊业务，需要逐条学习，以</w:t>
      </w:r>
      <w:proofErr w:type="gramStart"/>
      <w:r>
        <w:rPr>
          <w:rFonts w:hint="eastAsia"/>
          <w:color w:val="000000"/>
          <w:sz w:val="21"/>
          <w:szCs w:val="21"/>
        </w:rPr>
        <w:t>应对机考大</w:t>
      </w:r>
      <w:proofErr w:type="gramEnd"/>
      <w:r>
        <w:rPr>
          <w:rFonts w:hint="eastAsia"/>
          <w:color w:val="000000"/>
          <w:sz w:val="21"/>
          <w:szCs w:val="21"/>
        </w:rPr>
        <w:t>题库的突然袭击。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对于其他科目，会计人员接触的相对少一些，在报考学习时，结合自身时间，选取最佳搭档，比如，会计、审计、税法，三科中有很多内容都是融会贯通的，在搭配备考时，可节约重复学习的时间。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Style w:val="a5"/>
          <w:rFonts w:hint="eastAsia"/>
          <w:color w:val="000000"/>
          <w:sz w:val="21"/>
          <w:szCs w:val="21"/>
        </w:rPr>
        <w:t>2.审计经验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作为审计人员，对会计、审计知识在工作中是频繁应用，搭配备考是首选，对于《审计》，利用实务中建立的风险导向审计思路，巩固各章基本理论；对于《会计》，审计人员接触行业较多，会计业务见识广，结合《会计》学习，准确进行会计分录测试。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Style w:val="a5"/>
          <w:rFonts w:hint="eastAsia"/>
          <w:color w:val="000000"/>
          <w:sz w:val="21"/>
          <w:szCs w:val="21"/>
        </w:rPr>
        <w:t>3.税务经验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作为税务人员，对《税法》的规定和处理想必都不陌生，在备考时，对于常用的内容，依然在时间上采用秒杀，对于细小、特殊、变化的税务规定，需花费时间细细研读。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2017年，营业税不再涉及，本计划表也未考虑2016年的第4章，建议在预习时，掌握</w:t>
      </w:r>
      <w:proofErr w:type="gramStart"/>
      <w:r>
        <w:rPr>
          <w:rFonts w:hint="eastAsia"/>
          <w:color w:val="000000"/>
          <w:sz w:val="21"/>
          <w:szCs w:val="21"/>
        </w:rPr>
        <w:t>营改增</w:t>
      </w:r>
      <w:proofErr w:type="gramEnd"/>
      <w:r>
        <w:rPr>
          <w:rFonts w:hint="eastAsia"/>
          <w:color w:val="000000"/>
          <w:sz w:val="21"/>
          <w:szCs w:val="21"/>
        </w:rPr>
        <w:t>后的细节规定。</w:t>
      </w:r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如果您在</w:t>
      </w:r>
      <w:hyperlink r:id="rId7" w:tgtFrame="_blank" w:tooltip="注会" w:history="1">
        <w:proofErr w:type="gramStart"/>
        <w:r>
          <w:rPr>
            <w:rStyle w:val="a3"/>
            <w:rFonts w:hint="eastAsia"/>
            <w:sz w:val="21"/>
            <w:szCs w:val="21"/>
          </w:rPr>
          <w:t>注会</w:t>
        </w:r>
        <w:proofErr w:type="gramEnd"/>
      </w:hyperlink>
      <w:r>
        <w:rPr>
          <w:rFonts w:hint="eastAsia"/>
          <w:color w:val="000000"/>
          <w:sz w:val="21"/>
          <w:szCs w:val="21"/>
        </w:rPr>
        <w:t>的学习过程中，对学习方法、学习计划、考试特点及科目安排等有疑问，可以在论坛、微信中咨询，我们将安排注册会计师辅导老师提供有益的建议，希望对您的学习有所帮助。</w:t>
      </w:r>
      <w:hyperlink r:id="rId8" w:history="1">
        <w:r w:rsidRPr="00B82EE6">
          <w:rPr>
            <w:rStyle w:val="a3"/>
            <w:rFonts w:hint="eastAsia"/>
            <w:color w:val="0000FF"/>
            <w:sz w:val="21"/>
            <w:szCs w:val="21"/>
          </w:rPr>
          <w:t>免费咨询入口&gt;&gt;</w:t>
        </w:r>
      </w:hyperlink>
      <w:bookmarkStart w:id="0" w:name="_GoBack"/>
      <w:bookmarkEnd w:id="0"/>
    </w:p>
    <w:p w:rsidR="00192089" w:rsidRDefault="00192089" w:rsidP="00192089">
      <w:pPr>
        <w:pStyle w:val="a4"/>
        <w:spacing w:before="150" w:beforeAutospacing="0" w:after="150" w:afterAutospacing="0" w:line="360" w:lineRule="atLeast"/>
        <w:ind w:firstLine="480"/>
        <w:jc w:val="righ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中华会计网校</w:t>
      </w:r>
    </w:p>
    <w:p w:rsidR="00B14318" w:rsidRPr="00DF7D0D" w:rsidRDefault="00B14318" w:rsidP="00DF7D0D">
      <w:pPr>
        <w:spacing w:line="360" w:lineRule="auto"/>
      </w:pPr>
    </w:p>
    <w:sectPr w:rsidR="00B14318" w:rsidRPr="00DF7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0F7"/>
    <w:rsid w:val="00192089"/>
    <w:rsid w:val="005010F7"/>
    <w:rsid w:val="005F6D87"/>
    <w:rsid w:val="00B14318"/>
    <w:rsid w:val="00B82EE6"/>
    <w:rsid w:val="00D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F7D0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F7D0D"/>
    <w:rPr>
      <w:rFonts w:ascii="宋体" w:eastAsia="宋体" w:hAnsi="宋体" w:cs="宋体"/>
      <w:b/>
      <w:bCs/>
      <w:kern w:val="36"/>
      <w:szCs w:val="21"/>
    </w:rPr>
  </w:style>
  <w:style w:type="character" w:styleId="a3">
    <w:name w:val="Hyperlink"/>
    <w:basedOn w:val="a0"/>
    <w:uiPriority w:val="99"/>
    <w:semiHidden/>
    <w:unhideWhenUsed/>
    <w:rsid w:val="00DF7D0D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DF7D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F7D0D"/>
    <w:rPr>
      <w:b/>
      <w:bCs/>
    </w:rPr>
  </w:style>
  <w:style w:type="character" w:customStyle="1" w:styleId="apple-converted-space">
    <w:name w:val="apple-converted-space"/>
    <w:basedOn w:val="a0"/>
    <w:rsid w:val="00DF7D0D"/>
  </w:style>
  <w:style w:type="paragraph" w:styleId="a6">
    <w:name w:val="Balloon Text"/>
    <w:basedOn w:val="a"/>
    <w:link w:val="Char"/>
    <w:uiPriority w:val="99"/>
    <w:semiHidden/>
    <w:unhideWhenUsed/>
    <w:rsid w:val="00DF7D0D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F7D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F7D0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F7D0D"/>
    <w:rPr>
      <w:rFonts w:ascii="宋体" w:eastAsia="宋体" w:hAnsi="宋体" w:cs="宋体"/>
      <w:b/>
      <w:bCs/>
      <w:kern w:val="36"/>
      <w:szCs w:val="21"/>
    </w:rPr>
  </w:style>
  <w:style w:type="character" w:styleId="a3">
    <w:name w:val="Hyperlink"/>
    <w:basedOn w:val="a0"/>
    <w:uiPriority w:val="99"/>
    <w:semiHidden/>
    <w:unhideWhenUsed/>
    <w:rsid w:val="00DF7D0D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DF7D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F7D0D"/>
    <w:rPr>
      <w:b/>
      <w:bCs/>
    </w:rPr>
  </w:style>
  <w:style w:type="character" w:customStyle="1" w:styleId="apple-converted-space">
    <w:name w:val="apple-converted-space"/>
    <w:basedOn w:val="a0"/>
    <w:rsid w:val="00DF7D0D"/>
  </w:style>
  <w:style w:type="paragraph" w:styleId="a6">
    <w:name w:val="Balloon Text"/>
    <w:basedOn w:val="a"/>
    <w:link w:val="Char"/>
    <w:uiPriority w:val="99"/>
    <w:semiHidden/>
    <w:unhideWhenUsed/>
    <w:rsid w:val="00DF7D0D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F7D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90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5661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31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52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6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190664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70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8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6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05013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5898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43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9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327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294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bs.chinaacc.com/forum-2-5/topic-6565350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inaacc.com/zhucekuaijishi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chinaacc.com/zhucekuaijishi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2016-12-26T01:33:00Z</dcterms:created>
  <dcterms:modified xsi:type="dcterms:W3CDTF">2016-12-26T01:38:00Z</dcterms:modified>
</cp:coreProperties>
</file>