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4600" w:type="dxa"/>
        <w:tblInd w:w="93" w:type="dxa"/>
        <w:tblLayout w:type="fixed"/>
        <w:tblCellMar>
          <w:top w:w="0" w:type="dxa"/>
          <w:left w:w="108" w:type="dxa"/>
          <w:bottom w:w="0" w:type="dxa"/>
          <w:right w:w="108" w:type="dxa"/>
        </w:tblCellMar>
      </w:tblPr>
      <w:tblGrid>
        <w:gridCol w:w="1080"/>
        <w:gridCol w:w="1487"/>
        <w:gridCol w:w="1013"/>
        <w:gridCol w:w="2180"/>
        <w:gridCol w:w="1612"/>
        <w:gridCol w:w="1968"/>
        <w:gridCol w:w="1612"/>
        <w:gridCol w:w="545"/>
        <w:gridCol w:w="1303"/>
        <w:gridCol w:w="386"/>
        <w:gridCol w:w="1414"/>
      </w:tblGrid>
      <w:tr>
        <w:tblPrEx>
          <w:tblLayout w:type="fixed"/>
          <w:tblCellMar>
            <w:top w:w="0" w:type="dxa"/>
            <w:left w:w="108" w:type="dxa"/>
            <w:bottom w:w="0" w:type="dxa"/>
            <w:right w:w="108" w:type="dxa"/>
          </w:tblCellMar>
        </w:tblPrEx>
        <w:trPr>
          <w:trHeight w:val="495" w:hRule="atLeast"/>
        </w:trPr>
        <w:tc>
          <w:tcPr>
            <w:tcW w:w="1080" w:type="dxa"/>
            <w:tcBorders>
              <w:top w:val="nil"/>
              <w:left w:val="nil"/>
              <w:bottom w:val="nil"/>
              <w:right w:val="nil"/>
            </w:tcBorders>
            <w:shd w:val="clear" w:color="auto" w:fill="auto"/>
            <w:vAlign w:val="bottom"/>
          </w:tcPr>
          <w:p>
            <w:pPr>
              <w:widowControl/>
              <w:jc w:val="center"/>
              <w:rPr>
                <w:rFonts w:ascii="黑体" w:hAnsi="黑体" w:eastAsia="黑体" w:cs="宋体"/>
                <w:b/>
                <w:bCs/>
                <w:color w:val="000000"/>
                <w:kern w:val="0"/>
                <w:sz w:val="32"/>
                <w:szCs w:val="32"/>
              </w:rPr>
            </w:pPr>
          </w:p>
        </w:tc>
        <w:tc>
          <w:tcPr>
            <w:tcW w:w="2500" w:type="dxa"/>
            <w:gridSpan w:val="2"/>
            <w:tcBorders>
              <w:top w:val="nil"/>
              <w:left w:val="nil"/>
              <w:bottom w:val="nil"/>
              <w:right w:val="nil"/>
            </w:tcBorders>
            <w:shd w:val="clear" w:color="auto" w:fill="auto"/>
            <w:vAlign w:val="bottom"/>
          </w:tcPr>
          <w:p>
            <w:pPr>
              <w:widowControl/>
              <w:jc w:val="center"/>
              <w:rPr>
                <w:rFonts w:ascii="宋体" w:hAnsi="宋体" w:cs="宋体"/>
                <w:color w:val="000000"/>
                <w:kern w:val="0"/>
                <w:sz w:val="22"/>
              </w:rPr>
            </w:pPr>
          </w:p>
        </w:tc>
        <w:tc>
          <w:tcPr>
            <w:tcW w:w="3792" w:type="dxa"/>
            <w:gridSpan w:val="2"/>
            <w:tcBorders>
              <w:top w:val="nil"/>
              <w:left w:val="nil"/>
              <w:bottom w:val="nil"/>
              <w:right w:val="nil"/>
            </w:tcBorders>
            <w:shd w:val="clear" w:color="auto" w:fill="auto"/>
            <w:vAlign w:val="bottom"/>
          </w:tcPr>
          <w:p>
            <w:pPr>
              <w:widowControl/>
              <w:jc w:val="center"/>
              <w:rPr>
                <w:rFonts w:ascii="宋体" w:hAnsi="宋体" w:cs="宋体"/>
                <w:color w:val="000000"/>
                <w:kern w:val="0"/>
                <w:sz w:val="22"/>
              </w:rPr>
            </w:pPr>
          </w:p>
        </w:tc>
        <w:tc>
          <w:tcPr>
            <w:tcW w:w="3580" w:type="dxa"/>
            <w:gridSpan w:val="2"/>
            <w:tcBorders>
              <w:top w:val="nil"/>
              <w:left w:val="nil"/>
              <w:bottom w:val="nil"/>
              <w:right w:val="nil"/>
            </w:tcBorders>
            <w:shd w:val="clear" w:color="auto" w:fill="auto"/>
            <w:vAlign w:val="bottom"/>
          </w:tcPr>
          <w:p>
            <w:pPr>
              <w:widowControl/>
              <w:jc w:val="left"/>
              <w:rPr>
                <w:rFonts w:ascii="宋体" w:hAnsi="宋体" w:cs="宋体"/>
                <w:color w:val="000000"/>
                <w:kern w:val="0"/>
                <w:sz w:val="22"/>
              </w:rPr>
            </w:pPr>
          </w:p>
        </w:tc>
        <w:tc>
          <w:tcPr>
            <w:tcW w:w="1848" w:type="dxa"/>
            <w:gridSpan w:val="2"/>
            <w:tcBorders>
              <w:top w:val="nil"/>
              <w:left w:val="nil"/>
              <w:bottom w:val="nil"/>
              <w:right w:val="nil"/>
            </w:tcBorders>
            <w:shd w:val="clear" w:color="auto" w:fill="auto"/>
            <w:vAlign w:val="bottom"/>
          </w:tcPr>
          <w:p>
            <w:pPr>
              <w:widowControl/>
              <w:jc w:val="center"/>
              <w:rPr>
                <w:rFonts w:ascii="宋体" w:hAnsi="宋体" w:cs="宋体"/>
                <w:color w:val="000000"/>
                <w:kern w:val="0"/>
                <w:sz w:val="22"/>
              </w:rPr>
            </w:pPr>
          </w:p>
        </w:tc>
        <w:tc>
          <w:tcPr>
            <w:tcW w:w="1800" w:type="dxa"/>
            <w:gridSpan w:val="2"/>
            <w:tcBorders>
              <w:top w:val="nil"/>
              <w:left w:val="nil"/>
              <w:bottom w:val="nil"/>
              <w:right w:val="nil"/>
            </w:tcBorders>
            <w:shd w:val="clear" w:color="auto" w:fill="auto"/>
            <w:vAlign w:val="bottom"/>
          </w:tcPr>
          <w:p>
            <w:pPr>
              <w:widowControl/>
              <w:jc w:val="center"/>
              <w:rPr>
                <w:rFonts w:ascii="宋体" w:hAnsi="宋体" w:cs="宋体"/>
                <w:color w:val="000000"/>
                <w:kern w:val="0"/>
                <w:sz w:val="22"/>
              </w:rPr>
            </w:pPr>
          </w:p>
        </w:tc>
      </w:tr>
      <w:tr>
        <w:tblPrEx>
          <w:tblLayout w:type="fixed"/>
          <w:tblCellMar>
            <w:top w:w="0" w:type="dxa"/>
            <w:left w:w="108" w:type="dxa"/>
            <w:bottom w:w="0" w:type="dxa"/>
            <w:right w:w="108" w:type="dxa"/>
          </w:tblCellMar>
        </w:tblPrEx>
        <w:trPr>
          <w:trHeight w:val="495" w:hRule="atLeast"/>
        </w:trPr>
        <w:tc>
          <w:tcPr>
            <w:tcW w:w="1080" w:type="dxa"/>
            <w:tcBorders>
              <w:top w:val="nil"/>
              <w:left w:val="nil"/>
              <w:bottom w:val="nil"/>
              <w:right w:val="nil"/>
            </w:tcBorders>
            <w:shd w:val="clear" w:color="auto" w:fill="auto"/>
            <w:vAlign w:val="bottom"/>
          </w:tcPr>
          <w:p>
            <w:pPr>
              <w:widowControl/>
              <w:rPr>
                <w:rFonts w:ascii="黑体" w:hAnsi="黑体" w:eastAsia="黑体" w:cs="宋体"/>
                <w:b/>
                <w:bCs/>
                <w:color w:val="000000"/>
                <w:kern w:val="0"/>
                <w:sz w:val="32"/>
                <w:szCs w:val="32"/>
              </w:rPr>
            </w:pPr>
            <w:r>
              <w:rPr>
                <w:rFonts w:hint="eastAsia" w:ascii="黑体" w:hAnsi="黑体" w:eastAsia="黑体" w:cs="宋体"/>
                <w:b/>
                <w:bCs/>
                <w:color w:val="000000"/>
                <w:kern w:val="0"/>
                <w:sz w:val="32"/>
                <w:szCs w:val="32"/>
              </w:rPr>
              <w:t>附件1</w:t>
            </w:r>
          </w:p>
        </w:tc>
        <w:tc>
          <w:tcPr>
            <w:tcW w:w="2500" w:type="dxa"/>
            <w:gridSpan w:val="2"/>
            <w:tcBorders>
              <w:top w:val="nil"/>
              <w:left w:val="nil"/>
              <w:bottom w:val="nil"/>
              <w:right w:val="nil"/>
            </w:tcBorders>
            <w:shd w:val="clear" w:color="auto" w:fill="auto"/>
            <w:vAlign w:val="bottom"/>
          </w:tcPr>
          <w:p>
            <w:pPr>
              <w:widowControl/>
              <w:jc w:val="center"/>
              <w:rPr>
                <w:rFonts w:ascii="宋体" w:hAnsi="宋体" w:cs="宋体"/>
                <w:color w:val="000000"/>
                <w:kern w:val="0"/>
                <w:sz w:val="22"/>
              </w:rPr>
            </w:pPr>
          </w:p>
        </w:tc>
        <w:tc>
          <w:tcPr>
            <w:tcW w:w="3792" w:type="dxa"/>
            <w:gridSpan w:val="2"/>
            <w:tcBorders>
              <w:top w:val="nil"/>
              <w:left w:val="nil"/>
              <w:bottom w:val="nil"/>
              <w:right w:val="nil"/>
            </w:tcBorders>
            <w:shd w:val="clear" w:color="auto" w:fill="auto"/>
            <w:vAlign w:val="bottom"/>
          </w:tcPr>
          <w:p>
            <w:pPr>
              <w:widowControl/>
              <w:jc w:val="center"/>
              <w:rPr>
                <w:rFonts w:ascii="宋体" w:hAnsi="宋体" w:cs="宋体"/>
                <w:color w:val="000000"/>
                <w:kern w:val="0"/>
                <w:sz w:val="22"/>
              </w:rPr>
            </w:pPr>
          </w:p>
        </w:tc>
        <w:tc>
          <w:tcPr>
            <w:tcW w:w="3580" w:type="dxa"/>
            <w:gridSpan w:val="2"/>
            <w:tcBorders>
              <w:top w:val="nil"/>
              <w:left w:val="nil"/>
              <w:bottom w:val="nil"/>
              <w:right w:val="nil"/>
            </w:tcBorders>
            <w:shd w:val="clear" w:color="auto" w:fill="auto"/>
            <w:vAlign w:val="bottom"/>
          </w:tcPr>
          <w:p>
            <w:pPr>
              <w:widowControl/>
              <w:jc w:val="left"/>
              <w:rPr>
                <w:rFonts w:ascii="宋体" w:hAnsi="宋体" w:cs="宋体"/>
                <w:color w:val="000000"/>
                <w:kern w:val="0"/>
                <w:sz w:val="22"/>
              </w:rPr>
            </w:pPr>
          </w:p>
        </w:tc>
        <w:tc>
          <w:tcPr>
            <w:tcW w:w="1848" w:type="dxa"/>
            <w:gridSpan w:val="2"/>
            <w:tcBorders>
              <w:top w:val="nil"/>
              <w:left w:val="nil"/>
              <w:bottom w:val="nil"/>
              <w:right w:val="nil"/>
            </w:tcBorders>
            <w:shd w:val="clear" w:color="auto" w:fill="auto"/>
            <w:vAlign w:val="bottom"/>
          </w:tcPr>
          <w:p>
            <w:pPr>
              <w:widowControl/>
              <w:jc w:val="center"/>
              <w:rPr>
                <w:rFonts w:ascii="宋体" w:hAnsi="宋体" w:cs="宋体"/>
                <w:color w:val="000000"/>
                <w:kern w:val="0"/>
                <w:sz w:val="22"/>
              </w:rPr>
            </w:pPr>
          </w:p>
        </w:tc>
        <w:tc>
          <w:tcPr>
            <w:tcW w:w="1800" w:type="dxa"/>
            <w:gridSpan w:val="2"/>
            <w:tcBorders>
              <w:top w:val="nil"/>
              <w:left w:val="nil"/>
              <w:bottom w:val="nil"/>
              <w:right w:val="nil"/>
            </w:tcBorders>
            <w:shd w:val="clear" w:color="auto" w:fill="auto"/>
            <w:vAlign w:val="bottom"/>
          </w:tcPr>
          <w:p>
            <w:pPr>
              <w:widowControl/>
              <w:jc w:val="center"/>
              <w:rPr>
                <w:rFonts w:ascii="宋体" w:hAnsi="宋体" w:cs="宋体"/>
                <w:color w:val="000000"/>
                <w:kern w:val="0"/>
                <w:sz w:val="22"/>
              </w:rPr>
            </w:pPr>
          </w:p>
        </w:tc>
      </w:tr>
      <w:tr>
        <w:tblPrEx>
          <w:tblLayout w:type="fixed"/>
          <w:tblCellMar>
            <w:top w:w="0" w:type="dxa"/>
            <w:left w:w="108" w:type="dxa"/>
            <w:bottom w:w="0" w:type="dxa"/>
            <w:right w:w="108" w:type="dxa"/>
          </w:tblCellMar>
        </w:tblPrEx>
        <w:trPr>
          <w:gridAfter w:val="1"/>
          <w:wAfter w:w="1414" w:type="dxa"/>
          <w:trHeight w:val="1320" w:hRule="atLeast"/>
        </w:trPr>
        <w:tc>
          <w:tcPr>
            <w:tcW w:w="13186" w:type="dxa"/>
            <w:gridSpan w:val="10"/>
            <w:tcBorders>
              <w:top w:val="nil"/>
              <w:left w:val="nil"/>
              <w:bottom w:val="single" w:color="auto" w:sz="4" w:space="0"/>
              <w:right w:val="nil"/>
            </w:tcBorders>
            <w:shd w:val="clear" w:color="auto" w:fill="auto"/>
            <w:vAlign w:val="center"/>
          </w:tcPr>
          <w:p>
            <w:pPr>
              <w:widowControl/>
              <w:jc w:val="center"/>
              <w:rPr>
                <w:rFonts w:ascii="方正小标宋简体" w:hAnsi="宋体" w:eastAsia="方正小标宋简体" w:cs="宋体"/>
                <w:color w:val="000000"/>
                <w:kern w:val="0"/>
                <w:sz w:val="48"/>
                <w:szCs w:val="48"/>
              </w:rPr>
            </w:pPr>
            <w:r>
              <w:rPr>
                <w:rFonts w:hint="eastAsia" w:ascii="方正小标宋简体" w:hAnsi="宋体" w:eastAsia="方正小标宋简体" w:cs="宋体"/>
                <w:color w:val="000000"/>
                <w:kern w:val="0"/>
                <w:sz w:val="48"/>
                <w:szCs w:val="48"/>
              </w:rPr>
              <w:t>贵州省地方税务局 贵州省国家税务局</w:t>
            </w:r>
            <w:r>
              <w:rPr>
                <w:rFonts w:hint="eastAsia" w:ascii="方正小标宋简体" w:hAnsi="宋体" w:eastAsia="方正小标宋简体" w:cs="宋体"/>
                <w:color w:val="000000"/>
                <w:kern w:val="0"/>
                <w:sz w:val="48"/>
                <w:szCs w:val="48"/>
              </w:rPr>
              <w:br w:type="textWrapping"/>
            </w:r>
            <w:r>
              <w:rPr>
                <w:rFonts w:hint="eastAsia" w:ascii="方正小标宋简体" w:hAnsi="宋体" w:eastAsia="方正小标宋简体" w:cs="宋体"/>
                <w:color w:val="000000"/>
                <w:kern w:val="0"/>
                <w:sz w:val="48"/>
                <w:szCs w:val="48"/>
              </w:rPr>
              <w:t>授权办理全省通办业务的办税服务厅</w:t>
            </w:r>
          </w:p>
        </w:tc>
      </w:tr>
      <w:tr>
        <w:tblPrEx>
          <w:tblLayout w:type="fixed"/>
          <w:tblCellMar>
            <w:top w:w="0" w:type="dxa"/>
            <w:left w:w="108" w:type="dxa"/>
            <w:bottom w:w="0" w:type="dxa"/>
            <w:right w:w="108" w:type="dxa"/>
          </w:tblCellMar>
        </w:tblPrEx>
        <w:trPr>
          <w:gridAfter w:val="1"/>
          <w:wAfter w:w="1414" w:type="dxa"/>
          <w:trHeight w:val="405"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32"/>
                <w:szCs w:val="32"/>
              </w:rPr>
            </w:pPr>
            <w:r>
              <w:rPr>
                <w:rFonts w:hint="eastAsia" w:ascii="宋体" w:hAnsi="宋体" w:cs="宋体"/>
                <w:b/>
                <w:bCs/>
                <w:color w:val="000000"/>
                <w:kern w:val="0"/>
                <w:sz w:val="32"/>
                <w:szCs w:val="32"/>
              </w:rPr>
              <w:t>序号</w:t>
            </w:r>
          </w:p>
        </w:tc>
        <w:tc>
          <w:tcPr>
            <w:tcW w:w="148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32"/>
                <w:szCs w:val="32"/>
              </w:rPr>
            </w:pPr>
            <w:r>
              <w:rPr>
                <w:rFonts w:hint="eastAsia" w:ascii="宋体" w:hAnsi="宋体" w:cs="宋体"/>
                <w:b/>
                <w:bCs/>
                <w:color w:val="000000"/>
                <w:kern w:val="0"/>
                <w:sz w:val="32"/>
                <w:szCs w:val="32"/>
              </w:rPr>
              <w:t>所在市州</w:t>
            </w:r>
          </w:p>
        </w:tc>
        <w:tc>
          <w:tcPr>
            <w:tcW w:w="319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32"/>
                <w:szCs w:val="32"/>
              </w:rPr>
            </w:pPr>
            <w:r>
              <w:rPr>
                <w:rFonts w:hint="eastAsia" w:ascii="宋体" w:hAnsi="宋体" w:cs="宋体"/>
                <w:b/>
                <w:bCs/>
                <w:color w:val="000000"/>
                <w:kern w:val="0"/>
                <w:sz w:val="32"/>
                <w:szCs w:val="32"/>
              </w:rPr>
              <w:t>办税服务厅名称</w:t>
            </w:r>
          </w:p>
        </w:tc>
        <w:tc>
          <w:tcPr>
            <w:tcW w:w="3580"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32"/>
                <w:szCs w:val="32"/>
              </w:rPr>
            </w:pPr>
            <w:r>
              <w:rPr>
                <w:rFonts w:hint="eastAsia" w:ascii="宋体" w:hAnsi="宋体" w:cs="宋体"/>
                <w:b/>
                <w:bCs/>
                <w:color w:val="000000"/>
                <w:kern w:val="0"/>
                <w:sz w:val="32"/>
                <w:szCs w:val="32"/>
              </w:rPr>
              <w:t>地址</w:t>
            </w:r>
          </w:p>
        </w:tc>
        <w:tc>
          <w:tcPr>
            <w:tcW w:w="215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32"/>
                <w:szCs w:val="32"/>
              </w:rPr>
            </w:pPr>
            <w:r>
              <w:rPr>
                <w:rFonts w:hint="eastAsia" w:ascii="宋体" w:hAnsi="宋体" w:cs="宋体"/>
                <w:b/>
                <w:bCs/>
                <w:color w:val="000000"/>
                <w:kern w:val="0"/>
                <w:sz w:val="32"/>
                <w:szCs w:val="32"/>
              </w:rPr>
              <w:t>联系电话</w:t>
            </w:r>
          </w:p>
        </w:tc>
        <w:tc>
          <w:tcPr>
            <w:tcW w:w="168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32"/>
                <w:szCs w:val="32"/>
              </w:rPr>
            </w:pPr>
            <w:r>
              <w:rPr>
                <w:rFonts w:hint="eastAsia" w:ascii="宋体" w:hAnsi="宋体" w:cs="宋体"/>
                <w:b/>
                <w:bCs/>
                <w:color w:val="000000"/>
                <w:kern w:val="0"/>
                <w:sz w:val="32"/>
                <w:szCs w:val="32"/>
              </w:rPr>
              <w:t>备注</w:t>
            </w:r>
          </w:p>
        </w:tc>
      </w:tr>
      <w:tr>
        <w:tblPrEx>
          <w:tblLayout w:type="fixed"/>
          <w:tblCellMar>
            <w:top w:w="0" w:type="dxa"/>
            <w:left w:w="108" w:type="dxa"/>
            <w:bottom w:w="0" w:type="dxa"/>
            <w:right w:w="108" w:type="dxa"/>
          </w:tblCellMar>
        </w:tblPrEx>
        <w:trPr>
          <w:gridAfter w:val="1"/>
          <w:wAfter w:w="1414" w:type="dxa"/>
          <w:trHeight w:val="840"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w:t>
            </w:r>
          </w:p>
        </w:tc>
        <w:tc>
          <w:tcPr>
            <w:tcW w:w="148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32"/>
                <w:szCs w:val="32"/>
              </w:rPr>
            </w:pPr>
            <w:r>
              <w:rPr>
                <w:rFonts w:hint="eastAsia" w:ascii="宋体" w:hAnsi="宋体" w:cs="宋体"/>
                <w:kern w:val="0"/>
                <w:sz w:val="32"/>
                <w:szCs w:val="32"/>
              </w:rPr>
              <w:t>贵阳市</w:t>
            </w:r>
          </w:p>
        </w:tc>
        <w:tc>
          <w:tcPr>
            <w:tcW w:w="3193"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贵阳市云岩区河西路国税地税联合办税服务厅</w:t>
            </w:r>
          </w:p>
        </w:tc>
        <w:tc>
          <w:tcPr>
            <w:tcW w:w="3580"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贵阳市云岩区河西路“国贸置业”1楼（太平洋大厦旁，“国贸置业”停车场入口）</w:t>
            </w:r>
          </w:p>
        </w:tc>
        <w:tc>
          <w:tcPr>
            <w:tcW w:w="215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0851-86900083</w:t>
            </w:r>
          </w:p>
        </w:tc>
        <w:tc>
          <w:tcPr>
            <w:tcW w:w="1689" w:type="dxa"/>
            <w:gridSpan w:val="2"/>
            <w:tcBorders>
              <w:top w:val="nil"/>
              <w:left w:val="nil"/>
              <w:bottom w:val="single" w:color="auto" w:sz="4" w:space="0"/>
              <w:right w:val="single" w:color="auto" w:sz="4" w:space="0"/>
            </w:tcBorders>
            <w:shd w:val="clear" w:color="auto" w:fill="auto"/>
            <w:vAlign w:val="bottom"/>
          </w:tcPr>
          <w:p>
            <w:pPr>
              <w:widowControl/>
              <w:jc w:val="center"/>
              <w:rPr>
                <w:rFonts w:ascii="宋体" w:hAnsi="宋体" w:cs="宋体"/>
                <w:color w:val="000000"/>
                <w:kern w:val="0"/>
                <w:sz w:val="22"/>
              </w:rPr>
            </w:pPr>
            <w:r>
              <w:rPr>
                <w:rFonts w:hint="eastAsia" w:ascii="宋体" w:hAnsi="宋体" w:cs="宋体"/>
                <w:color w:val="000000"/>
                <w:kern w:val="0"/>
                <w:sz w:val="22"/>
              </w:rPr>
              <w:t>　</w:t>
            </w:r>
          </w:p>
        </w:tc>
      </w:tr>
      <w:tr>
        <w:tblPrEx>
          <w:tblLayout w:type="fixed"/>
          <w:tblCellMar>
            <w:top w:w="0" w:type="dxa"/>
            <w:left w:w="108" w:type="dxa"/>
            <w:bottom w:w="0" w:type="dxa"/>
            <w:right w:w="108" w:type="dxa"/>
          </w:tblCellMar>
        </w:tblPrEx>
        <w:trPr>
          <w:gridAfter w:val="1"/>
          <w:wAfter w:w="1414" w:type="dxa"/>
          <w:trHeight w:val="840" w:hRule="atLeast"/>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2</w:t>
            </w:r>
          </w:p>
        </w:tc>
        <w:tc>
          <w:tcPr>
            <w:tcW w:w="148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32"/>
                <w:szCs w:val="32"/>
              </w:rPr>
            </w:pPr>
            <w:r>
              <w:rPr>
                <w:rFonts w:hint="eastAsia" w:ascii="宋体" w:hAnsi="宋体" w:cs="宋体"/>
                <w:kern w:val="0"/>
                <w:sz w:val="32"/>
                <w:szCs w:val="32"/>
              </w:rPr>
              <w:t>贵阳市</w:t>
            </w:r>
          </w:p>
        </w:tc>
        <w:tc>
          <w:tcPr>
            <w:tcW w:w="3193"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贵阳市云岩区永乐路国税地税联合办税服务厅</w:t>
            </w:r>
          </w:p>
        </w:tc>
        <w:tc>
          <w:tcPr>
            <w:tcW w:w="3580"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贵阳市云岩区永乐路永秀巷15号</w:t>
            </w:r>
          </w:p>
        </w:tc>
        <w:tc>
          <w:tcPr>
            <w:tcW w:w="2157"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0851-86815685</w:t>
            </w:r>
          </w:p>
        </w:tc>
        <w:tc>
          <w:tcPr>
            <w:tcW w:w="1689" w:type="dxa"/>
            <w:gridSpan w:val="2"/>
            <w:tcBorders>
              <w:top w:val="single" w:color="auto" w:sz="4" w:space="0"/>
              <w:left w:val="nil"/>
              <w:bottom w:val="single" w:color="auto" w:sz="4" w:space="0"/>
              <w:right w:val="single" w:color="auto" w:sz="4" w:space="0"/>
            </w:tcBorders>
            <w:shd w:val="clear" w:color="auto" w:fill="auto"/>
            <w:vAlign w:val="bottom"/>
          </w:tcPr>
          <w:p>
            <w:pPr>
              <w:widowControl/>
              <w:jc w:val="center"/>
              <w:rPr>
                <w:rFonts w:ascii="宋体" w:hAnsi="宋体" w:cs="宋体"/>
                <w:color w:val="000000"/>
                <w:kern w:val="0"/>
                <w:sz w:val="22"/>
              </w:rPr>
            </w:pPr>
            <w:r>
              <w:rPr>
                <w:rFonts w:hint="eastAsia" w:ascii="宋体" w:hAnsi="宋体" w:cs="宋体"/>
                <w:color w:val="000000"/>
                <w:kern w:val="0"/>
                <w:sz w:val="22"/>
              </w:rPr>
              <w:t>　</w:t>
            </w:r>
          </w:p>
        </w:tc>
      </w:tr>
      <w:tr>
        <w:tblPrEx>
          <w:tblLayout w:type="fixed"/>
          <w:tblCellMar>
            <w:top w:w="0" w:type="dxa"/>
            <w:left w:w="108" w:type="dxa"/>
            <w:bottom w:w="0" w:type="dxa"/>
            <w:right w:w="108" w:type="dxa"/>
          </w:tblCellMar>
        </w:tblPrEx>
        <w:trPr>
          <w:gridAfter w:val="1"/>
          <w:wAfter w:w="1414" w:type="dxa"/>
          <w:trHeight w:val="840" w:hRule="atLeast"/>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3</w:t>
            </w:r>
          </w:p>
        </w:tc>
        <w:tc>
          <w:tcPr>
            <w:tcW w:w="148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32"/>
                <w:szCs w:val="32"/>
              </w:rPr>
            </w:pPr>
            <w:r>
              <w:rPr>
                <w:rFonts w:hint="eastAsia" w:ascii="宋体" w:hAnsi="宋体" w:cs="宋体"/>
                <w:kern w:val="0"/>
                <w:sz w:val="32"/>
                <w:szCs w:val="32"/>
              </w:rPr>
              <w:t>贵阳市</w:t>
            </w:r>
          </w:p>
        </w:tc>
        <w:tc>
          <w:tcPr>
            <w:tcW w:w="3193"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贵阳市南明区政务服务中心国税地税联合办税服务窗口</w:t>
            </w:r>
          </w:p>
        </w:tc>
        <w:tc>
          <w:tcPr>
            <w:tcW w:w="3580"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贵阳市南明区兴隆西巷37号1楼南明区政务服务大厅内</w:t>
            </w:r>
          </w:p>
        </w:tc>
        <w:tc>
          <w:tcPr>
            <w:tcW w:w="2157"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0851-85844987</w:t>
            </w:r>
          </w:p>
        </w:tc>
        <w:tc>
          <w:tcPr>
            <w:tcW w:w="1689" w:type="dxa"/>
            <w:gridSpan w:val="2"/>
            <w:tcBorders>
              <w:top w:val="single" w:color="auto" w:sz="4" w:space="0"/>
              <w:left w:val="nil"/>
              <w:bottom w:val="single" w:color="auto" w:sz="4" w:space="0"/>
              <w:right w:val="single" w:color="auto" w:sz="4" w:space="0"/>
            </w:tcBorders>
            <w:shd w:val="clear" w:color="auto" w:fill="auto"/>
            <w:vAlign w:val="bottom"/>
          </w:tcPr>
          <w:p>
            <w:pPr>
              <w:widowControl/>
              <w:jc w:val="center"/>
              <w:rPr>
                <w:rFonts w:ascii="宋体" w:hAnsi="宋体" w:cs="宋体"/>
                <w:color w:val="000000"/>
                <w:kern w:val="0"/>
                <w:sz w:val="22"/>
              </w:rPr>
            </w:pPr>
            <w:r>
              <w:rPr>
                <w:rFonts w:hint="eastAsia" w:ascii="宋体" w:hAnsi="宋体" w:cs="宋体"/>
                <w:color w:val="000000"/>
                <w:kern w:val="0"/>
                <w:sz w:val="22"/>
              </w:rPr>
              <w:t>　</w:t>
            </w:r>
          </w:p>
        </w:tc>
      </w:tr>
      <w:tr>
        <w:tblPrEx>
          <w:tblLayout w:type="fixed"/>
          <w:tblCellMar>
            <w:top w:w="0" w:type="dxa"/>
            <w:left w:w="108" w:type="dxa"/>
            <w:bottom w:w="0" w:type="dxa"/>
            <w:right w:w="108" w:type="dxa"/>
          </w:tblCellMar>
        </w:tblPrEx>
        <w:trPr>
          <w:gridAfter w:val="1"/>
          <w:wAfter w:w="1414" w:type="dxa"/>
          <w:trHeight w:val="840" w:hRule="atLeast"/>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4</w:t>
            </w:r>
          </w:p>
        </w:tc>
        <w:tc>
          <w:tcPr>
            <w:tcW w:w="148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32"/>
                <w:szCs w:val="32"/>
              </w:rPr>
            </w:pPr>
            <w:r>
              <w:rPr>
                <w:rFonts w:hint="eastAsia" w:ascii="宋体" w:hAnsi="宋体" w:cs="宋体"/>
                <w:kern w:val="0"/>
                <w:sz w:val="32"/>
                <w:szCs w:val="32"/>
              </w:rPr>
              <w:t>贵阳市</w:t>
            </w:r>
          </w:p>
        </w:tc>
        <w:tc>
          <w:tcPr>
            <w:tcW w:w="3193"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贵阳市南明区箭道南巷国税地税联合办税服务厅</w:t>
            </w:r>
          </w:p>
        </w:tc>
        <w:tc>
          <w:tcPr>
            <w:tcW w:w="3580"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贵阳市南明区箭道南巷21号</w:t>
            </w:r>
          </w:p>
        </w:tc>
        <w:tc>
          <w:tcPr>
            <w:tcW w:w="2157"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0851-85860520</w:t>
            </w:r>
          </w:p>
        </w:tc>
        <w:tc>
          <w:tcPr>
            <w:tcW w:w="1689" w:type="dxa"/>
            <w:gridSpan w:val="2"/>
            <w:tcBorders>
              <w:top w:val="single" w:color="auto" w:sz="4" w:space="0"/>
              <w:left w:val="nil"/>
              <w:bottom w:val="single" w:color="auto" w:sz="4" w:space="0"/>
              <w:right w:val="single" w:color="auto" w:sz="4" w:space="0"/>
            </w:tcBorders>
            <w:shd w:val="clear" w:color="auto" w:fill="auto"/>
            <w:vAlign w:val="bottom"/>
          </w:tcPr>
          <w:p>
            <w:pPr>
              <w:widowControl/>
              <w:jc w:val="center"/>
              <w:rPr>
                <w:rFonts w:ascii="宋体" w:hAnsi="宋体" w:cs="宋体"/>
                <w:color w:val="000000"/>
                <w:kern w:val="0"/>
                <w:sz w:val="22"/>
              </w:rPr>
            </w:pPr>
            <w:r>
              <w:rPr>
                <w:rFonts w:hint="eastAsia" w:ascii="宋体" w:hAnsi="宋体" w:cs="宋体"/>
                <w:color w:val="000000"/>
                <w:kern w:val="0"/>
                <w:sz w:val="22"/>
              </w:rPr>
              <w:t>　</w:t>
            </w:r>
          </w:p>
        </w:tc>
      </w:tr>
      <w:tr>
        <w:tblPrEx>
          <w:tblLayout w:type="fixed"/>
          <w:tblCellMar>
            <w:top w:w="0" w:type="dxa"/>
            <w:left w:w="108" w:type="dxa"/>
            <w:bottom w:w="0" w:type="dxa"/>
            <w:right w:w="108" w:type="dxa"/>
          </w:tblCellMar>
        </w:tblPrEx>
        <w:trPr>
          <w:gridAfter w:val="1"/>
          <w:wAfter w:w="1414" w:type="dxa"/>
          <w:trHeight w:val="840" w:hRule="atLeast"/>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5</w:t>
            </w:r>
          </w:p>
        </w:tc>
        <w:tc>
          <w:tcPr>
            <w:tcW w:w="148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32"/>
                <w:szCs w:val="32"/>
              </w:rPr>
            </w:pPr>
            <w:r>
              <w:rPr>
                <w:rFonts w:hint="eastAsia" w:ascii="宋体" w:hAnsi="宋体" w:cs="宋体"/>
                <w:kern w:val="0"/>
                <w:sz w:val="32"/>
                <w:szCs w:val="32"/>
              </w:rPr>
              <w:t>贵阳市</w:t>
            </w:r>
          </w:p>
        </w:tc>
        <w:tc>
          <w:tcPr>
            <w:tcW w:w="3193"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贵阳市观山湖区政务服务中心国税地税联合办税服务窗口</w:t>
            </w:r>
          </w:p>
        </w:tc>
        <w:tc>
          <w:tcPr>
            <w:tcW w:w="3580"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贵阳市观山湖区长岭南路和黔灵山路交叉口（世纪金源财富中心一楼）</w:t>
            </w:r>
          </w:p>
        </w:tc>
        <w:tc>
          <w:tcPr>
            <w:tcW w:w="2157"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0851-87981541</w:t>
            </w:r>
            <w:r>
              <w:rPr>
                <w:rFonts w:hint="eastAsia" w:ascii="宋体" w:hAnsi="宋体" w:cs="宋体"/>
                <w:kern w:val="0"/>
                <w:sz w:val="24"/>
                <w:szCs w:val="24"/>
              </w:rPr>
              <w:br w:type="textWrapping"/>
            </w:r>
            <w:r>
              <w:rPr>
                <w:rFonts w:hint="eastAsia" w:ascii="宋体" w:hAnsi="宋体" w:cs="宋体"/>
                <w:kern w:val="0"/>
                <w:sz w:val="24"/>
                <w:szCs w:val="24"/>
              </w:rPr>
              <w:t>0851-84859413</w:t>
            </w:r>
          </w:p>
        </w:tc>
        <w:tc>
          <w:tcPr>
            <w:tcW w:w="1689" w:type="dxa"/>
            <w:gridSpan w:val="2"/>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center"/>
              <w:rPr>
                <w:rFonts w:ascii="宋体" w:hAnsi="宋体" w:cs="宋体"/>
                <w:color w:val="000000"/>
                <w:kern w:val="0"/>
                <w:sz w:val="22"/>
              </w:rPr>
            </w:pPr>
            <w:r>
              <w:rPr>
                <w:rFonts w:hint="eastAsia" w:ascii="宋体" w:hAnsi="宋体" w:cs="宋体"/>
                <w:color w:val="000000"/>
                <w:kern w:val="0"/>
                <w:sz w:val="22"/>
              </w:rPr>
              <w:t>　</w:t>
            </w:r>
          </w:p>
        </w:tc>
      </w:tr>
      <w:tr>
        <w:tblPrEx>
          <w:tblLayout w:type="fixed"/>
          <w:tblCellMar>
            <w:top w:w="0" w:type="dxa"/>
            <w:left w:w="108" w:type="dxa"/>
            <w:bottom w:w="0" w:type="dxa"/>
            <w:right w:w="108" w:type="dxa"/>
          </w:tblCellMar>
        </w:tblPrEx>
        <w:trPr>
          <w:gridAfter w:val="1"/>
          <w:wAfter w:w="1414" w:type="dxa"/>
          <w:trHeight w:val="840" w:hRule="atLeast"/>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6</w:t>
            </w:r>
          </w:p>
        </w:tc>
        <w:tc>
          <w:tcPr>
            <w:tcW w:w="148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32"/>
                <w:szCs w:val="32"/>
              </w:rPr>
            </w:pPr>
            <w:r>
              <w:rPr>
                <w:rFonts w:hint="eastAsia" w:ascii="宋体" w:hAnsi="宋体" w:cs="宋体"/>
                <w:kern w:val="0"/>
                <w:sz w:val="32"/>
                <w:szCs w:val="32"/>
              </w:rPr>
              <w:t>贵阳市</w:t>
            </w:r>
          </w:p>
        </w:tc>
        <w:tc>
          <w:tcPr>
            <w:tcW w:w="3193"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 xml:space="preserve">贵阳市乌当区政务服务中心国税地税联合办税服务窗口 </w:t>
            </w:r>
          </w:p>
        </w:tc>
        <w:tc>
          <w:tcPr>
            <w:tcW w:w="3580"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贵阳市乌当区育新路156号（综合大楼1楼大厅）</w:t>
            </w:r>
          </w:p>
        </w:tc>
        <w:tc>
          <w:tcPr>
            <w:tcW w:w="2157"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0851-86841296</w:t>
            </w:r>
            <w:r>
              <w:rPr>
                <w:rFonts w:hint="eastAsia" w:ascii="宋体" w:hAnsi="宋体" w:cs="宋体"/>
                <w:kern w:val="0"/>
                <w:sz w:val="24"/>
                <w:szCs w:val="24"/>
              </w:rPr>
              <w:br w:type="textWrapping"/>
            </w:r>
            <w:r>
              <w:rPr>
                <w:rFonts w:hint="eastAsia" w:ascii="宋体" w:hAnsi="宋体" w:cs="宋体"/>
                <w:kern w:val="0"/>
                <w:sz w:val="24"/>
                <w:szCs w:val="24"/>
              </w:rPr>
              <w:t>0854-86845010</w:t>
            </w:r>
          </w:p>
        </w:tc>
        <w:tc>
          <w:tcPr>
            <w:tcW w:w="1689" w:type="dxa"/>
            <w:gridSpan w:val="2"/>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center"/>
              <w:rPr>
                <w:rFonts w:ascii="宋体" w:hAnsi="宋体" w:cs="宋体"/>
                <w:color w:val="000000"/>
                <w:kern w:val="0"/>
                <w:sz w:val="22"/>
              </w:rPr>
            </w:pPr>
            <w:r>
              <w:rPr>
                <w:rFonts w:hint="eastAsia" w:ascii="宋体" w:hAnsi="宋体" w:cs="宋体"/>
                <w:color w:val="000000"/>
                <w:kern w:val="0"/>
                <w:sz w:val="22"/>
              </w:rPr>
              <w:t>　</w:t>
            </w:r>
          </w:p>
        </w:tc>
      </w:tr>
      <w:tr>
        <w:tblPrEx>
          <w:tblLayout w:type="fixed"/>
          <w:tblCellMar>
            <w:top w:w="0" w:type="dxa"/>
            <w:left w:w="108" w:type="dxa"/>
            <w:bottom w:w="0" w:type="dxa"/>
            <w:right w:w="108" w:type="dxa"/>
          </w:tblCellMar>
        </w:tblPrEx>
        <w:trPr>
          <w:gridAfter w:val="1"/>
          <w:wAfter w:w="1414" w:type="dxa"/>
          <w:trHeight w:val="840" w:hRule="atLeast"/>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7</w:t>
            </w:r>
          </w:p>
        </w:tc>
        <w:tc>
          <w:tcPr>
            <w:tcW w:w="148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32"/>
                <w:szCs w:val="32"/>
              </w:rPr>
            </w:pPr>
            <w:r>
              <w:rPr>
                <w:rFonts w:hint="eastAsia" w:ascii="宋体" w:hAnsi="宋体" w:cs="宋体"/>
                <w:kern w:val="0"/>
                <w:sz w:val="32"/>
                <w:szCs w:val="32"/>
              </w:rPr>
              <w:t>贵阳市</w:t>
            </w:r>
          </w:p>
        </w:tc>
        <w:tc>
          <w:tcPr>
            <w:tcW w:w="3193"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贵阳市乌当区新添大道国税地税联合办税服务厅</w:t>
            </w:r>
          </w:p>
        </w:tc>
        <w:tc>
          <w:tcPr>
            <w:tcW w:w="3580"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贵阳市乌当区新添大道北段156号</w:t>
            </w:r>
          </w:p>
        </w:tc>
        <w:tc>
          <w:tcPr>
            <w:tcW w:w="2157"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0851-86843975</w:t>
            </w:r>
          </w:p>
        </w:tc>
        <w:tc>
          <w:tcPr>
            <w:tcW w:w="1689" w:type="dxa"/>
            <w:gridSpan w:val="2"/>
            <w:tcBorders>
              <w:top w:val="single" w:color="auto" w:sz="4" w:space="0"/>
              <w:left w:val="nil"/>
              <w:bottom w:val="single" w:color="auto" w:sz="4" w:space="0"/>
              <w:right w:val="single" w:color="auto" w:sz="4" w:space="0"/>
            </w:tcBorders>
            <w:shd w:val="clear" w:color="auto" w:fill="auto"/>
            <w:vAlign w:val="bottom"/>
          </w:tcPr>
          <w:p>
            <w:pPr>
              <w:widowControl/>
              <w:jc w:val="center"/>
              <w:rPr>
                <w:rFonts w:ascii="宋体" w:hAnsi="宋体" w:cs="宋体"/>
                <w:color w:val="000000"/>
                <w:kern w:val="0"/>
                <w:sz w:val="22"/>
              </w:rPr>
            </w:pPr>
            <w:r>
              <w:rPr>
                <w:rFonts w:hint="eastAsia" w:ascii="宋体" w:hAnsi="宋体" w:cs="宋体"/>
                <w:color w:val="000000"/>
                <w:kern w:val="0"/>
                <w:sz w:val="22"/>
              </w:rPr>
              <w:t>　</w:t>
            </w:r>
          </w:p>
        </w:tc>
      </w:tr>
      <w:tr>
        <w:tblPrEx>
          <w:tblLayout w:type="fixed"/>
          <w:tblCellMar>
            <w:top w:w="0" w:type="dxa"/>
            <w:left w:w="108" w:type="dxa"/>
            <w:bottom w:w="0" w:type="dxa"/>
            <w:right w:w="108" w:type="dxa"/>
          </w:tblCellMar>
        </w:tblPrEx>
        <w:trPr>
          <w:gridAfter w:val="1"/>
          <w:wAfter w:w="1414" w:type="dxa"/>
          <w:trHeight w:val="840" w:hRule="atLeast"/>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8</w:t>
            </w:r>
          </w:p>
        </w:tc>
        <w:tc>
          <w:tcPr>
            <w:tcW w:w="148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32"/>
                <w:szCs w:val="32"/>
              </w:rPr>
            </w:pPr>
            <w:r>
              <w:rPr>
                <w:rFonts w:hint="eastAsia" w:ascii="宋体" w:hAnsi="宋体" w:cs="宋体"/>
                <w:kern w:val="0"/>
                <w:sz w:val="32"/>
                <w:szCs w:val="32"/>
              </w:rPr>
              <w:t>贵阳市</w:t>
            </w:r>
          </w:p>
        </w:tc>
        <w:tc>
          <w:tcPr>
            <w:tcW w:w="3193"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贵阳经济技术开发区平桥国税地税联合办税服务厅</w:t>
            </w:r>
          </w:p>
        </w:tc>
        <w:tc>
          <w:tcPr>
            <w:tcW w:w="3580"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贵阳经济技术开发区西南环路106号信合大厦二楼</w:t>
            </w:r>
          </w:p>
        </w:tc>
        <w:tc>
          <w:tcPr>
            <w:tcW w:w="2157"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0851-83832287</w:t>
            </w:r>
          </w:p>
        </w:tc>
        <w:tc>
          <w:tcPr>
            <w:tcW w:w="1689" w:type="dxa"/>
            <w:gridSpan w:val="2"/>
            <w:tcBorders>
              <w:top w:val="single" w:color="auto" w:sz="4" w:space="0"/>
              <w:left w:val="nil"/>
              <w:bottom w:val="single" w:color="auto" w:sz="4" w:space="0"/>
              <w:right w:val="single" w:color="auto" w:sz="4" w:space="0"/>
            </w:tcBorders>
            <w:shd w:val="clear" w:color="auto" w:fill="auto"/>
            <w:vAlign w:val="bottom"/>
          </w:tcPr>
          <w:p>
            <w:pPr>
              <w:widowControl/>
              <w:jc w:val="center"/>
              <w:rPr>
                <w:rFonts w:ascii="宋体" w:hAnsi="宋体" w:cs="宋体"/>
                <w:color w:val="000000"/>
                <w:kern w:val="0"/>
                <w:sz w:val="22"/>
              </w:rPr>
            </w:pPr>
            <w:r>
              <w:rPr>
                <w:rFonts w:hint="eastAsia" w:ascii="宋体" w:hAnsi="宋体" w:cs="宋体"/>
                <w:color w:val="000000"/>
                <w:kern w:val="0"/>
                <w:sz w:val="22"/>
              </w:rPr>
              <w:t>　</w:t>
            </w:r>
          </w:p>
        </w:tc>
      </w:tr>
      <w:tr>
        <w:tblPrEx>
          <w:tblLayout w:type="fixed"/>
          <w:tblCellMar>
            <w:top w:w="0" w:type="dxa"/>
            <w:left w:w="108" w:type="dxa"/>
            <w:bottom w:w="0" w:type="dxa"/>
            <w:right w:w="108" w:type="dxa"/>
          </w:tblCellMar>
        </w:tblPrEx>
        <w:trPr>
          <w:gridAfter w:val="1"/>
          <w:wAfter w:w="1414" w:type="dxa"/>
          <w:trHeight w:val="840" w:hRule="atLeast"/>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9</w:t>
            </w:r>
          </w:p>
        </w:tc>
        <w:tc>
          <w:tcPr>
            <w:tcW w:w="148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32"/>
                <w:szCs w:val="32"/>
              </w:rPr>
            </w:pPr>
            <w:r>
              <w:rPr>
                <w:rFonts w:hint="eastAsia" w:ascii="宋体" w:hAnsi="宋体" w:cs="宋体"/>
                <w:kern w:val="0"/>
                <w:sz w:val="32"/>
                <w:szCs w:val="32"/>
              </w:rPr>
              <w:t>贵阳市</w:t>
            </w:r>
          </w:p>
        </w:tc>
        <w:tc>
          <w:tcPr>
            <w:tcW w:w="3193"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贵阳经济技术开发区锦江路国税地税联合办税服务厅</w:t>
            </w:r>
          </w:p>
        </w:tc>
        <w:tc>
          <w:tcPr>
            <w:tcW w:w="3580"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贵阳经济技术开发区锦江路87号</w:t>
            </w:r>
          </w:p>
        </w:tc>
        <w:tc>
          <w:tcPr>
            <w:tcW w:w="2157"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0851-83838587</w:t>
            </w:r>
          </w:p>
        </w:tc>
        <w:tc>
          <w:tcPr>
            <w:tcW w:w="1689" w:type="dxa"/>
            <w:gridSpan w:val="2"/>
            <w:tcBorders>
              <w:top w:val="single" w:color="auto" w:sz="4" w:space="0"/>
              <w:left w:val="nil"/>
              <w:bottom w:val="single" w:color="auto" w:sz="4" w:space="0"/>
              <w:right w:val="single" w:color="auto" w:sz="4" w:space="0"/>
            </w:tcBorders>
            <w:shd w:val="clear" w:color="auto" w:fill="auto"/>
            <w:vAlign w:val="bottom"/>
          </w:tcPr>
          <w:p>
            <w:pPr>
              <w:widowControl/>
              <w:jc w:val="center"/>
              <w:rPr>
                <w:rFonts w:ascii="宋体" w:hAnsi="宋体" w:cs="宋体"/>
                <w:color w:val="000000"/>
                <w:kern w:val="0"/>
                <w:sz w:val="22"/>
              </w:rPr>
            </w:pPr>
            <w:r>
              <w:rPr>
                <w:rFonts w:hint="eastAsia" w:ascii="宋体" w:hAnsi="宋体" w:cs="宋体"/>
                <w:color w:val="000000"/>
                <w:kern w:val="0"/>
                <w:sz w:val="22"/>
              </w:rPr>
              <w:t>　</w:t>
            </w:r>
          </w:p>
        </w:tc>
      </w:tr>
      <w:tr>
        <w:tblPrEx>
          <w:tblLayout w:type="fixed"/>
          <w:tblCellMar>
            <w:top w:w="0" w:type="dxa"/>
            <w:left w:w="108" w:type="dxa"/>
            <w:bottom w:w="0" w:type="dxa"/>
            <w:right w:w="108" w:type="dxa"/>
          </w:tblCellMar>
        </w:tblPrEx>
        <w:trPr>
          <w:gridAfter w:val="1"/>
          <w:wAfter w:w="1414" w:type="dxa"/>
          <w:trHeight w:val="840" w:hRule="atLeast"/>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10</w:t>
            </w:r>
          </w:p>
        </w:tc>
        <w:tc>
          <w:tcPr>
            <w:tcW w:w="148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32"/>
                <w:szCs w:val="32"/>
              </w:rPr>
            </w:pPr>
            <w:r>
              <w:rPr>
                <w:rFonts w:hint="eastAsia" w:ascii="宋体" w:hAnsi="宋体" w:cs="宋体"/>
                <w:kern w:val="0"/>
                <w:sz w:val="32"/>
                <w:szCs w:val="32"/>
              </w:rPr>
              <w:t>贵阳市</w:t>
            </w:r>
          </w:p>
        </w:tc>
        <w:tc>
          <w:tcPr>
            <w:tcW w:w="3193"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贵阳市花溪区田园北路国税地税联合办税服务厅</w:t>
            </w:r>
          </w:p>
        </w:tc>
        <w:tc>
          <w:tcPr>
            <w:tcW w:w="3580"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贵阳市花溪区行政新区田园北路行政中心国税大楼一楼</w:t>
            </w:r>
          </w:p>
        </w:tc>
        <w:tc>
          <w:tcPr>
            <w:tcW w:w="2157"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0851-88231631</w:t>
            </w:r>
          </w:p>
        </w:tc>
        <w:tc>
          <w:tcPr>
            <w:tcW w:w="1689" w:type="dxa"/>
            <w:gridSpan w:val="2"/>
            <w:tcBorders>
              <w:top w:val="single" w:color="auto" w:sz="4" w:space="0"/>
              <w:left w:val="nil"/>
              <w:bottom w:val="single" w:color="auto" w:sz="4" w:space="0"/>
              <w:right w:val="single" w:color="auto" w:sz="4" w:space="0"/>
            </w:tcBorders>
            <w:shd w:val="clear" w:color="auto" w:fill="auto"/>
            <w:vAlign w:val="bottom"/>
          </w:tcPr>
          <w:p>
            <w:pPr>
              <w:widowControl/>
              <w:jc w:val="center"/>
              <w:rPr>
                <w:rFonts w:ascii="宋体" w:hAnsi="宋体" w:cs="宋体"/>
                <w:color w:val="000000"/>
                <w:kern w:val="0"/>
                <w:sz w:val="22"/>
              </w:rPr>
            </w:pPr>
            <w:r>
              <w:rPr>
                <w:rFonts w:hint="eastAsia" w:ascii="宋体" w:hAnsi="宋体" w:cs="宋体"/>
                <w:color w:val="000000"/>
                <w:kern w:val="0"/>
                <w:sz w:val="22"/>
              </w:rPr>
              <w:t>　</w:t>
            </w:r>
          </w:p>
        </w:tc>
      </w:tr>
      <w:tr>
        <w:tblPrEx>
          <w:tblLayout w:type="fixed"/>
          <w:tblCellMar>
            <w:top w:w="0" w:type="dxa"/>
            <w:left w:w="108" w:type="dxa"/>
            <w:bottom w:w="0" w:type="dxa"/>
            <w:right w:w="108" w:type="dxa"/>
          </w:tblCellMar>
        </w:tblPrEx>
        <w:trPr>
          <w:gridAfter w:val="1"/>
          <w:wAfter w:w="1414" w:type="dxa"/>
          <w:trHeight w:val="840" w:hRule="atLeast"/>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11</w:t>
            </w:r>
          </w:p>
        </w:tc>
        <w:tc>
          <w:tcPr>
            <w:tcW w:w="148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32"/>
                <w:szCs w:val="32"/>
              </w:rPr>
            </w:pPr>
            <w:r>
              <w:rPr>
                <w:rFonts w:hint="eastAsia" w:ascii="宋体" w:hAnsi="宋体" w:cs="宋体"/>
                <w:kern w:val="0"/>
                <w:sz w:val="32"/>
                <w:szCs w:val="32"/>
              </w:rPr>
              <w:t>贵阳市</w:t>
            </w:r>
          </w:p>
        </w:tc>
        <w:tc>
          <w:tcPr>
            <w:tcW w:w="3193"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贵阳市高新区政务服务中心国税地税联合办税服务窗口</w:t>
            </w:r>
          </w:p>
        </w:tc>
        <w:tc>
          <w:tcPr>
            <w:tcW w:w="3580"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贵阳市观山湖区阳关大道110号高新区政务大厅</w:t>
            </w:r>
          </w:p>
        </w:tc>
        <w:tc>
          <w:tcPr>
            <w:tcW w:w="2157"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0851-84878121</w:t>
            </w:r>
            <w:r>
              <w:rPr>
                <w:rFonts w:hint="eastAsia" w:ascii="宋体" w:hAnsi="宋体" w:cs="宋体"/>
                <w:kern w:val="0"/>
                <w:sz w:val="24"/>
                <w:szCs w:val="24"/>
              </w:rPr>
              <w:br w:type="textWrapping"/>
            </w:r>
            <w:r>
              <w:rPr>
                <w:rFonts w:hint="eastAsia" w:ascii="宋体" w:hAnsi="宋体" w:cs="宋体"/>
                <w:kern w:val="0"/>
                <w:sz w:val="24"/>
                <w:szCs w:val="24"/>
              </w:rPr>
              <w:t>0851-84878116</w:t>
            </w:r>
          </w:p>
        </w:tc>
        <w:tc>
          <w:tcPr>
            <w:tcW w:w="1689" w:type="dxa"/>
            <w:gridSpan w:val="2"/>
            <w:tcBorders>
              <w:top w:val="single" w:color="auto" w:sz="4" w:space="0"/>
              <w:left w:val="nil"/>
              <w:bottom w:val="single" w:color="auto" w:sz="4" w:space="0"/>
              <w:right w:val="single" w:color="auto" w:sz="4" w:space="0"/>
            </w:tcBorders>
            <w:shd w:val="clear" w:color="auto" w:fill="auto"/>
            <w:vAlign w:val="bottom"/>
          </w:tcPr>
          <w:p>
            <w:pPr>
              <w:widowControl/>
              <w:jc w:val="center"/>
              <w:rPr>
                <w:rFonts w:ascii="宋体" w:hAnsi="宋体" w:cs="宋体"/>
                <w:color w:val="000000"/>
                <w:kern w:val="0"/>
                <w:sz w:val="22"/>
              </w:rPr>
            </w:pPr>
            <w:r>
              <w:rPr>
                <w:rFonts w:hint="eastAsia" w:ascii="宋体" w:hAnsi="宋体" w:cs="宋体"/>
                <w:color w:val="000000"/>
                <w:kern w:val="0"/>
                <w:sz w:val="22"/>
              </w:rPr>
              <w:t>　</w:t>
            </w:r>
          </w:p>
        </w:tc>
      </w:tr>
      <w:tr>
        <w:tblPrEx>
          <w:tblLayout w:type="fixed"/>
          <w:tblCellMar>
            <w:top w:w="0" w:type="dxa"/>
            <w:left w:w="108" w:type="dxa"/>
            <w:bottom w:w="0" w:type="dxa"/>
            <w:right w:w="108" w:type="dxa"/>
          </w:tblCellMar>
        </w:tblPrEx>
        <w:trPr>
          <w:gridAfter w:val="1"/>
          <w:wAfter w:w="1414" w:type="dxa"/>
          <w:trHeight w:val="840" w:hRule="atLeast"/>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12</w:t>
            </w:r>
          </w:p>
        </w:tc>
        <w:tc>
          <w:tcPr>
            <w:tcW w:w="148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32"/>
                <w:szCs w:val="32"/>
              </w:rPr>
            </w:pPr>
            <w:r>
              <w:rPr>
                <w:rFonts w:hint="eastAsia" w:ascii="宋体" w:hAnsi="宋体" w:cs="宋体"/>
                <w:kern w:val="0"/>
                <w:sz w:val="32"/>
                <w:szCs w:val="32"/>
              </w:rPr>
              <w:t>贵阳市</w:t>
            </w:r>
          </w:p>
        </w:tc>
        <w:tc>
          <w:tcPr>
            <w:tcW w:w="3193"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贵阳市白云区中环路国税地税联合办税服务厅</w:t>
            </w:r>
          </w:p>
        </w:tc>
        <w:tc>
          <w:tcPr>
            <w:tcW w:w="3580"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贵阳市白云区中环路2号一楼</w:t>
            </w:r>
          </w:p>
        </w:tc>
        <w:tc>
          <w:tcPr>
            <w:tcW w:w="2157"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0851-84616065</w:t>
            </w:r>
            <w:r>
              <w:rPr>
                <w:rFonts w:hint="eastAsia" w:ascii="宋体" w:hAnsi="宋体" w:cs="宋体"/>
                <w:kern w:val="0"/>
                <w:sz w:val="24"/>
                <w:szCs w:val="24"/>
              </w:rPr>
              <w:br w:type="textWrapping"/>
            </w:r>
            <w:r>
              <w:rPr>
                <w:rFonts w:hint="eastAsia" w:ascii="宋体" w:hAnsi="宋体" w:cs="宋体"/>
                <w:kern w:val="0"/>
                <w:sz w:val="24"/>
                <w:szCs w:val="24"/>
              </w:rPr>
              <w:t>0851-84616064</w:t>
            </w:r>
          </w:p>
        </w:tc>
        <w:tc>
          <w:tcPr>
            <w:tcW w:w="1689" w:type="dxa"/>
            <w:gridSpan w:val="2"/>
            <w:tcBorders>
              <w:top w:val="single" w:color="auto" w:sz="4" w:space="0"/>
              <w:left w:val="nil"/>
              <w:bottom w:val="single" w:color="auto" w:sz="4" w:space="0"/>
              <w:right w:val="single" w:color="auto" w:sz="4" w:space="0"/>
            </w:tcBorders>
            <w:shd w:val="clear" w:color="auto" w:fill="auto"/>
            <w:vAlign w:val="bottom"/>
          </w:tcPr>
          <w:p>
            <w:pPr>
              <w:widowControl/>
              <w:jc w:val="center"/>
              <w:rPr>
                <w:rFonts w:ascii="宋体" w:hAnsi="宋体" w:cs="宋体"/>
                <w:color w:val="000000"/>
                <w:kern w:val="0"/>
                <w:sz w:val="22"/>
              </w:rPr>
            </w:pPr>
            <w:r>
              <w:rPr>
                <w:rFonts w:hint="eastAsia" w:ascii="宋体" w:hAnsi="宋体" w:cs="宋体"/>
                <w:color w:val="000000"/>
                <w:kern w:val="0"/>
                <w:sz w:val="22"/>
              </w:rPr>
              <w:t>　</w:t>
            </w:r>
          </w:p>
        </w:tc>
      </w:tr>
      <w:tr>
        <w:tblPrEx>
          <w:tblLayout w:type="fixed"/>
          <w:tblCellMar>
            <w:top w:w="0" w:type="dxa"/>
            <w:left w:w="108" w:type="dxa"/>
            <w:bottom w:w="0" w:type="dxa"/>
            <w:right w:w="108" w:type="dxa"/>
          </w:tblCellMar>
        </w:tblPrEx>
        <w:trPr>
          <w:gridAfter w:val="1"/>
          <w:wAfter w:w="1414" w:type="dxa"/>
          <w:trHeight w:val="840" w:hRule="atLeast"/>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13</w:t>
            </w:r>
          </w:p>
        </w:tc>
        <w:tc>
          <w:tcPr>
            <w:tcW w:w="148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32"/>
                <w:szCs w:val="32"/>
              </w:rPr>
            </w:pPr>
            <w:r>
              <w:rPr>
                <w:rFonts w:hint="eastAsia" w:ascii="宋体" w:hAnsi="宋体" w:cs="宋体"/>
                <w:kern w:val="0"/>
                <w:sz w:val="32"/>
                <w:szCs w:val="32"/>
              </w:rPr>
              <w:t>贵阳市</w:t>
            </w:r>
          </w:p>
        </w:tc>
        <w:tc>
          <w:tcPr>
            <w:tcW w:w="319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贵阳市清镇市政务服务中心国税地税联合办税服务窗口</w:t>
            </w:r>
          </w:p>
        </w:tc>
        <w:tc>
          <w:tcPr>
            <w:tcW w:w="358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贵阳市清镇市云岭大街百花新城入口处清镇市人民政府政务服务中心二楼</w:t>
            </w:r>
          </w:p>
        </w:tc>
        <w:tc>
          <w:tcPr>
            <w:tcW w:w="215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0851-82577532</w:t>
            </w:r>
            <w:r>
              <w:rPr>
                <w:rFonts w:hint="eastAsia" w:ascii="宋体" w:hAnsi="宋体" w:cs="宋体"/>
                <w:kern w:val="0"/>
                <w:sz w:val="24"/>
                <w:szCs w:val="24"/>
              </w:rPr>
              <w:br w:type="textWrapping"/>
            </w:r>
            <w:r>
              <w:rPr>
                <w:rFonts w:hint="eastAsia" w:ascii="宋体" w:hAnsi="宋体" w:cs="宋体"/>
                <w:kern w:val="0"/>
                <w:sz w:val="24"/>
                <w:szCs w:val="24"/>
              </w:rPr>
              <w:t>0851-82577531</w:t>
            </w:r>
          </w:p>
        </w:tc>
        <w:tc>
          <w:tcPr>
            <w:tcW w:w="1689" w:type="dxa"/>
            <w:gridSpan w:val="2"/>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center"/>
              <w:rPr>
                <w:rFonts w:ascii="宋体" w:hAnsi="宋体" w:cs="宋体"/>
                <w:color w:val="000000"/>
                <w:kern w:val="0"/>
                <w:sz w:val="22"/>
              </w:rPr>
            </w:pPr>
            <w:r>
              <w:rPr>
                <w:rFonts w:hint="eastAsia" w:ascii="宋体" w:hAnsi="宋体" w:cs="宋体"/>
                <w:color w:val="000000"/>
                <w:kern w:val="0"/>
                <w:sz w:val="22"/>
              </w:rPr>
              <w:t>　</w:t>
            </w:r>
          </w:p>
        </w:tc>
      </w:tr>
      <w:tr>
        <w:tblPrEx>
          <w:tblLayout w:type="fixed"/>
          <w:tblCellMar>
            <w:top w:w="0" w:type="dxa"/>
            <w:left w:w="108" w:type="dxa"/>
            <w:bottom w:w="0" w:type="dxa"/>
            <w:right w:w="108" w:type="dxa"/>
          </w:tblCellMar>
        </w:tblPrEx>
        <w:trPr>
          <w:gridAfter w:val="1"/>
          <w:wAfter w:w="1414" w:type="dxa"/>
          <w:trHeight w:val="840" w:hRule="atLeast"/>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14</w:t>
            </w:r>
          </w:p>
        </w:tc>
        <w:tc>
          <w:tcPr>
            <w:tcW w:w="148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32"/>
                <w:szCs w:val="32"/>
              </w:rPr>
            </w:pPr>
            <w:r>
              <w:rPr>
                <w:rFonts w:hint="eastAsia" w:ascii="宋体" w:hAnsi="宋体" w:cs="宋体"/>
                <w:kern w:val="0"/>
                <w:sz w:val="32"/>
                <w:szCs w:val="32"/>
              </w:rPr>
              <w:t>贵阳市</w:t>
            </w:r>
          </w:p>
        </w:tc>
        <w:tc>
          <w:tcPr>
            <w:tcW w:w="3193"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贵阳市息烽县河滨路国税地税联合办税服务厅</w:t>
            </w:r>
          </w:p>
        </w:tc>
        <w:tc>
          <w:tcPr>
            <w:tcW w:w="3580"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贵阳市息烽县永靖镇河滨路水栖怡园农贸市场二楼息烽县政务服务中心</w:t>
            </w:r>
          </w:p>
        </w:tc>
        <w:tc>
          <w:tcPr>
            <w:tcW w:w="2157"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0851-87727125</w:t>
            </w:r>
          </w:p>
        </w:tc>
        <w:tc>
          <w:tcPr>
            <w:tcW w:w="1689" w:type="dxa"/>
            <w:gridSpan w:val="2"/>
            <w:tcBorders>
              <w:top w:val="single" w:color="auto" w:sz="4" w:space="0"/>
              <w:left w:val="nil"/>
              <w:bottom w:val="single" w:color="auto" w:sz="4" w:space="0"/>
              <w:right w:val="single" w:color="auto" w:sz="4" w:space="0"/>
            </w:tcBorders>
            <w:shd w:val="clear" w:color="auto" w:fill="auto"/>
            <w:vAlign w:val="bottom"/>
          </w:tcPr>
          <w:p>
            <w:pPr>
              <w:widowControl/>
              <w:jc w:val="center"/>
              <w:rPr>
                <w:rFonts w:ascii="宋体" w:hAnsi="宋体" w:cs="宋体"/>
                <w:color w:val="000000"/>
                <w:kern w:val="0"/>
                <w:sz w:val="22"/>
              </w:rPr>
            </w:pPr>
            <w:r>
              <w:rPr>
                <w:rFonts w:hint="eastAsia" w:ascii="宋体" w:hAnsi="宋体" w:cs="宋体"/>
                <w:color w:val="000000"/>
                <w:kern w:val="0"/>
                <w:sz w:val="22"/>
              </w:rPr>
              <w:t>　</w:t>
            </w:r>
          </w:p>
        </w:tc>
      </w:tr>
      <w:tr>
        <w:tblPrEx>
          <w:tblLayout w:type="fixed"/>
          <w:tblCellMar>
            <w:top w:w="0" w:type="dxa"/>
            <w:left w:w="108" w:type="dxa"/>
            <w:bottom w:w="0" w:type="dxa"/>
            <w:right w:w="108" w:type="dxa"/>
          </w:tblCellMar>
        </w:tblPrEx>
        <w:trPr>
          <w:gridAfter w:val="1"/>
          <w:wAfter w:w="1414" w:type="dxa"/>
          <w:trHeight w:val="840" w:hRule="atLeast"/>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15</w:t>
            </w:r>
          </w:p>
        </w:tc>
        <w:tc>
          <w:tcPr>
            <w:tcW w:w="148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32"/>
                <w:szCs w:val="32"/>
              </w:rPr>
            </w:pPr>
            <w:r>
              <w:rPr>
                <w:rFonts w:hint="eastAsia" w:ascii="宋体" w:hAnsi="宋体" w:cs="宋体"/>
                <w:color w:val="000000"/>
                <w:kern w:val="0"/>
                <w:sz w:val="32"/>
                <w:szCs w:val="32"/>
              </w:rPr>
              <w:t>贵阳市</w:t>
            </w:r>
          </w:p>
        </w:tc>
        <w:tc>
          <w:tcPr>
            <w:tcW w:w="3193"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贵阳市息烽县文化北路国税地税联合办税服务厅</w:t>
            </w:r>
          </w:p>
        </w:tc>
        <w:tc>
          <w:tcPr>
            <w:tcW w:w="3580"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贵阳市息烽县永靖镇文化北路88号</w:t>
            </w:r>
          </w:p>
        </w:tc>
        <w:tc>
          <w:tcPr>
            <w:tcW w:w="2157"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0851-87728980</w:t>
            </w:r>
          </w:p>
        </w:tc>
        <w:tc>
          <w:tcPr>
            <w:tcW w:w="1689" w:type="dxa"/>
            <w:gridSpan w:val="2"/>
            <w:tcBorders>
              <w:top w:val="single" w:color="auto" w:sz="4" w:space="0"/>
              <w:left w:val="nil"/>
              <w:bottom w:val="single" w:color="auto" w:sz="4" w:space="0"/>
              <w:right w:val="single" w:color="auto" w:sz="4" w:space="0"/>
            </w:tcBorders>
            <w:shd w:val="clear" w:color="auto" w:fill="auto"/>
            <w:vAlign w:val="bottom"/>
          </w:tcPr>
          <w:p>
            <w:pPr>
              <w:widowControl/>
              <w:jc w:val="center"/>
              <w:rPr>
                <w:rFonts w:ascii="宋体" w:hAnsi="宋体" w:cs="宋体"/>
                <w:color w:val="000000"/>
                <w:kern w:val="0"/>
                <w:sz w:val="22"/>
              </w:rPr>
            </w:pPr>
            <w:r>
              <w:rPr>
                <w:rFonts w:hint="eastAsia" w:ascii="宋体" w:hAnsi="宋体" w:cs="宋体"/>
                <w:color w:val="000000"/>
                <w:kern w:val="0"/>
                <w:sz w:val="22"/>
              </w:rPr>
              <w:t>　</w:t>
            </w:r>
          </w:p>
        </w:tc>
      </w:tr>
      <w:tr>
        <w:tblPrEx>
          <w:tblLayout w:type="fixed"/>
          <w:tblCellMar>
            <w:top w:w="0" w:type="dxa"/>
            <w:left w:w="108" w:type="dxa"/>
            <w:bottom w:w="0" w:type="dxa"/>
            <w:right w:w="108" w:type="dxa"/>
          </w:tblCellMar>
        </w:tblPrEx>
        <w:trPr>
          <w:gridAfter w:val="1"/>
          <w:wAfter w:w="1414" w:type="dxa"/>
          <w:trHeight w:val="840" w:hRule="atLeast"/>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16</w:t>
            </w:r>
          </w:p>
        </w:tc>
        <w:tc>
          <w:tcPr>
            <w:tcW w:w="148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32"/>
                <w:szCs w:val="32"/>
              </w:rPr>
            </w:pPr>
            <w:r>
              <w:rPr>
                <w:rFonts w:hint="eastAsia" w:ascii="宋体" w:hAnsi="宋体" w:cs="宋体"/>
                <w:kern w:val="0"/>
                <w:sz w:val="32"/>
                <w:szCs w:val="32"/>
              </w:rPr>
              <w:t>贵阳市</w:t>
            </w:r>
          </w:p>
        </w:tc>
        <w:tc>
          <w:tcPr>
            <w:tcW w:w="319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贵阳市修文县人民北路国税地税联合办税服务厅</w:t>
            </w:r>
          </w:p>
        </w:tc>
        <w:tc>
          <w:tcPr>
            <w:tcW w:w="358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贵阳市修文县龙场镇人民北路41号</w:t>
            </w:r>
          </w:p>
        </w:tc>
        <w:tc>
          <w:tcPr>
            <w:tcW w:w="215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br w:type="textWrapping"/>
            </w:r>
            <w:r>
              <w:rPr>
                <w:rFonts w:hint="eastAsia" w:ascii="宋体" w:hAnsi="宋体" w:cs="宋体"/>
                <w:kern w:val="0"/>
                <w:sz w:val="24"/>
                <w:szCs w:val="24"/>
              </w:rPr>
              <w:t>0851-82329606</w:t>
            </w:r>
          </w:p>
        </w:tc>
        <w:tc>
          <w:tcPr>
            <w:tcW w:w="1689" w:type="dxa"/>
            <w:gridSpan w:val="2"/>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center"/>
              <w:rPr>
                <w:rFonts w:ascii="宋体" w:hAnsi="宋体" w:cs="宋体"/>
                <w:color w:val="000000"/>
                <w:kern w:val="0"/>
                <w:sz w:val="22"/>
              </w:rPr>
            </w:pPr>
            <w:r>
              <w:rPr>
                <w:rFonts w:hint="eastAsia" w:ascii="宋体" w:hAnsi="宋体" w:cs="宋体"/>
                <w:color w:val="000000"/>
                <w:kern w:val="0"/>
                <w:sz w:val="22"/>
              </w:rPr>
              <w:t>　</w:t>
            </w:r>
          </w:p>
        </w:tc>
      </w:tr>
      <w:tr>
        <w:tblPrEx>
          <w:tblLayout w:type="fixed"/>
          <w:tblCellMar>
            <w:top w:w="0" w:type="dxa"/>
            <w:left w:w="108" w:type="dxa"/>
            <w:bottom w:w="0" w:type="dxa"/>
            <w:right w:w="108" w:type="dxa"/>
          </w:tblCellMar>
        </w:tblPrEx>
        <w:trPr>
          <w:gridAfter w:val="1"/>
          <w:wAfter w:w="1414" w:type="dxa"/>
          <w:trHeight w:val="840" w:hRule="atLeast"/>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17</w:t>
            </w:r>
          </w:p>
        </w:tc>
        <w:tc>
          <w:tcPr>
            <w:tcW w:w="148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32"/>
                <w:szCs w:val="32"/>
              </w:rPr>
            </w:pPr>
            <w:r>
              <w:rPr>
                <w:rFonts w:hint="eastAsia" w:ascii="宋体" w:hAnsi="宋体" w:cs="宋体"/>
                <w:kern w:val="0"/>
                <w:sz w:val="32"/>
                <w:szCs w:val="32"/>
              </w:rPr>
              <w:t>贵阳市</w:t>
            </w:r>
          </w:p>
        </w:tc>
        <w:tc>
          <w:tcPr>
            <w:tcW w:w="3193"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贵阳市开阳县政务服务中心国税地税联合办税服务窗口</w:t>
            </w:r>
          </w:p>
        </w:tc>
        <w:tc>
          <w:tcPr>
            <w:tcW w:w="3580"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贵阳市开阳县开洲大道体育馆一楼开阳县政务大厅</w:t>
            </w:r>
          </w:p>
        </w:tc>
        <w:tc>
          <w:tcPr>
            <w:tcW w:w="2157"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0851-87225826</w:t>
            </w:r>
            <w:r>
              <w:rPr>
                <w:rFonts w:hint="eastAsia" w:ascii="宋体" w:hAnsi="宋体" w:cs="宋体"/>
                <w:kern w:val="0"/>
                <w:sz w:val="24"/>
                <w:szCs w:val="24"/>
              </w:rPr>
              <w:br w:type="textWrapping"/>
            </w:r>
            <w:r>
              <w:rPr>
                <w:rFonts w:hint="eastAsia" w:ascii="宋体" w:hAnsi="宋体" w:cs="宋体"/>
                <w:kern w:val="0"/>
                <w:sz w:val="24"/>
                <w:szCs w:val="24"/>
              </w:rPr>
              <w:t>0851-87225770</w:t>
            </w:r>
          </w:p>
        </w:tc>
        <w:tc>
          <w:tcPr>
            <w:tcW w:w="1689" w:type="dxa"/>
            <w:gridSpan w:val="2"/>
            <w:tcBorders>
              <w:top w:val="single" w:color="auto" w:sz="4" w:space="0"/>
              <w:left w:val="nil"/>
              <w:bottom w:val="single" w:color="auto" w:sz="4" w:space="0"/>
              <w:right w:val="single" w:color="auto" w:sz="4" w:space="0"/>
            </w:tcBorders>
            <w:shd w:val="clear" w:color="auto" w:fill="auto"/>
            <w:vAlign w:val="bottom"/>
          </w:tcPr>
          <w:p>
            <w:pPr>
              <w:widowControl/>
              <w:jc w:val="center"/>
              <w:rPr>
                <w:rFonts w:ascii="宋体" w:hAnsi="宋体" w:cs="宋体"/>
                <w:color w:val="000000"/>
                <w:kern w:val="0"/>
                <w:sz w:val="22"/>
              </w:rPr>
            </w:pPr>
            <w:r>
              <w:rPr>
                <w:rFonts w:hint="eastAsia" w:ascii="宋体" w:hAnsi="宋体" w:cs="宋体"/>
                <w:color w:val="000000"/>
                <w:kern w:val="0"/>
                <w:sz w:val="22"/>
              </w:rPr>
              <w:t>　</w:t>
            </w:r>
          </w:p>
        </w:tc>
      </w:tr>
      <w:tr>
        <w:tblPrEx>
          <w:tblLayout w:type="fixed"/>
          <w:tblCellMar>
            <w:top w:w="0" w:type="dxa"/>
            <w:left w:w="108" w:type="dxa"/>
            <w:bottom w:w="0" w:type="dxa"/>
            <w:right w:w="108" w:type="dxa"/>
          </w:tblCellMar>
        </w:tblPrEx>
        <w:trPr>
          <w:gridAfter w:val="1"/>
          <w:wAfter w:w="1414" w:type="dxa"/>
          <w:trHeight w:val="840" w:hRule="atLeast"/>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18</w:t>
            </w:r>
          </w:p>
        </w:tc>
        <w:tc>
          <w:tcPr>
            <w:tcW w:w="148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32"/>
                <w:szCs w:val="32"/>
              </w:rPr>
            </w:pPr>
            <w:r>
              <w:rPr>
                <w:rFonts w:hint="eastAsia" w:ascii="宋体" w:hAnsi="宋体" w:cs="宋体"/>
                <w:kern w:val="0"/>
                <w:sz w:val="32"/>
                <w:szCs w:val="32"/>
              </w:rPr>
              <w:t>贵阳市</w:t>
            </w:r>
          </w:p>
        </w:tc>
        <w:tc>
          <w:tcPr>
            <w:tcW w:w="3193"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贵阳综合保税区政务服务中心国税地税办税服务窗口</w:t>
            </w:r>
          </w:p>
        </w:tc>
        <w:tc>
          <w:tcPr>
            <w:tcW w:w="3580"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贵阳市白云区都拉营综保路349号贵阳综合保税区政务服务大厅</w:t>
            </w:r>
          </w:p>
        </w:tc>
        <w:tc>
          <w:tcPr>
            <w:tcW w:w="2157"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0851-86985919</w:t>
            </w:r>
            <w:r>
              <w:rPr>
                <w:rFonts w:hint="eastAsia" w:ascii="宋体" w:hAnsi="宋体" w:cs="宋体"/>
                <w:kern w:val="0"/>
                <w:sz w:val="24"/>
                <w:szCs w:val="24"/>
              </w:rPr>
              <w:br w:type="textWrapping"/>
            </w:r>
            <w:r>
              <w:rPr>
                <w:rFonts w:hint="eastAsia" w:ascii="宋体" w:hAnsi="宋体" w:cs="宋体"/>
                <w:kern w:val="0"/>
                <w:sz w:val="24"/>
                <w:szCs w:val="24"/>
              </w:rPr>
              <w:t>0851-86985920</w:t>
            </w:r>
          </w:p>
        </w:tc>
        <w:tc>
          <w:tcPr>
            <w:tcW w:w="1689" w:type="dxa"/>
            <w:gridSpan w:val="2"/>
            <w:tcBorders>
              <w:top w:val="single" w:color="auto" w:sz="4" w:space="0"/>
              <w:left w:val="nil"/>
              <w:bottom w:val="single" w:color="auto" w:sz="4" w:space="0"/>
              <w:right w:val="single" w:color="auto" w:sz="4" w:space="0"/>
            </w:tcBorders>
            <w:shd w:val="clear" w:color="auto" w:fill="auto"/>
            <w:vAlign w:val="bottom"/>
          </w:tcPr>
          <w:p>
            <w:pPr>
              <w:widowControl/>
              <w:jc w:val="center"/>
              <w:rPr>
                <w:rFonts w:ascii="宋体" w:hAnsi="宋体" w:cs="宋体"/>
                <w:color w:val="000000"/>
                <w:kern w:val="0"/>
                <w:sz w:val="22"/>
              </w:rPr>
            </w:pPr>
            <w:r>
              <w:rPr>
                <w:rFonts w:hint="eastAsia" w:ascii="宋体" w:hAnsi="宋体" w:cs="宋体"/>
                <w:color w:val="000000"/>
                <w:kern w:val="0"/>
                <w:sz w:val="22"/>
              </w:rPr>
              <w:t>　</w:t>
            </w:r>
          </w:p>
        </w:tc>
      </w:tr>
      <w:tr>
        <w:tblPrEx>
          <w:tblLayout w:type="fixed"/>
          <w:tblCellMar>
            <w:top w:w="0" w:type="dxa"/>
            <w:left w:w="108" w:type="dxa"/>
            <w:bottom w:w="0" w:type="dxa"/>
            <w:right w:w="108" w:type="dxa"/>
          </w:tblCellMar>
        </w:tblPrEx>
        <w:trPr>
          <w:gridAfter w:val="1"/>
          <w:wAfter w:w="1414" w:type="dxa"/>
          <w:trHeight w:val="840" w:hRule="atLeast"/>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19</w:t>
            </w:r>
          </w:p>
        </w:tc>
        <w:tc>
          <w:tcPr>
            <w:tcW w:w="148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32"/>
                <w:szCs w:val="32"/>
              </w:rPr>
            </w:pPr>
            <w:r>
              <w:rPr>
                <w:rFonts w:hint="eastAsia" w:ascii="宋体" w:hAnsi="宋体" w:cs="宋体"/>
                <w:color w:val="000000"/>
                <w:kern w:val="0"/>
                <w:sz w:val="32"/>
                <w:szCs w:val="32"/>
              </w:rPr>
              <w:t>遵义市</w:t>
            </w:r>
          </w:p>
        </w:tc>
        <w:tc>
          <w:tcPr>
            <w:tcW w:w="3193"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遵义市汇川区珠海路国税地税联合办税服务厅</w:t>
            </w:r>
          </w:p>
        </w:tc>
        <w:tc>
          <w:tcPr>
            <w:tcW w:w="3580"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遵义市国家级经济技术开发区珠海路曼哈顿时代广场一楼</w:t>
            </w:r>
          </w:p>
        </w:tc>
        <w:tc>
          <w:tcPr>
            <w:tcW w:w="2157"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br w:type="textWrapping"/>
            </w:r>
            <w:r>
              <w:rPr>
                <w:rFonts w:hint="eastAsia" w:ascii="宋体" w:hAnsi="宋体" w:cs="宋体"/>
                <w:kern w:val="0"/>
                <w:sz w:val="24"/>
                <w:szCs w:val="24"/>
              </w:rPr>
              <w:t>0851-28651209</w:t>
            </w:r>
          </w:p>
        </w:tc>
        <w:tc>
          <w:tcPr>
            <w:tcW w:w="1689" w:type="dxa"/>
            <w:gridSpan w:val="2"/>
            <w:tcBorders>
              <w:top w:val="single" w:color="auto" w:sz="4" w:space="0"/>
              <w:left w:val="nil"/>
              <w:bottom w:val="single" w:color="auto" w:sz="4" w:space="0"/>
              <w:right w:val="single" w:color="auto" w:sz="4" w:space="0"/>
            </w:tcBorders>
            <w:shd w:val="clear" w:color="auto" w:fill="auto"/>
            <w:vAlign w:val="bottom"/>
          </w:tcPr>
          <w:p>
            <w:pPr>
              <w:widowControl/>
              <w:jc w:val="center"/>
              <w:rPr>
                <w:rFonts w:ascii="宋体" w:hAnsi="宋体" w:cs="宋体"/>
                <w:color w:val="000000"/>
                <w:kern w:val="0"/>
                <w:sz w:val="22"/>
              </w:rPr>
            </w:pPr>
            <w:r>
              <w:rPr>
                <w:rFonts w:hint="eastAsia" w:ascii="宋体" w:hAnsi="宋体" w:cs="宋体"/>
                <w:color w:val="000000"/>
                <w:kern w:val="0"/>
                <w:sz w:val="22"/>
              </w:rPr>
              <w:t>　</w:t>
            </w:r>
          </w:p>
        </w:tc>
      </w:tr>
      <w:tr>
        <w:tblPrEx>
          <w:tblLayout w:type="fixed"/>
          <w:tblCellMar>
            <w:top w:w="0" w:type="dxa"/>
            <w:left w:w="108" w:type="dxa"/>
            <w:bottom w:w="0" w:type="dxa"/>
            <w:right w:w="108" w:type="dxa"/>
          </w:tblCellMar>
        </w:tblPrEx>
        <w:trPr>
          <w:gridAfter w:val="1"/>
          <w:wAfter w:w="1414" w:type="dxa"/>
          <w:trHeight w:val="840" w:hRule="atLeast"/>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20</w:t>
            </w:r>
          </w:p>
        </w:tc>
        <w:tc>
          <w:tcPr>
            <w:tcW w:w="148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32"/>
                <w:szCs w:val="32"/>
              </w:rPr>
            </w:pPr>
            <w:r>
              <w:rPr>
                <w:rFonts w:hint="eastAsia" w:ascii="宋体" w:hAnsi="宋体" w:cs="宋体"/>
                <w:color w:val="000000"/>
                <w:kern w:val="0"/>
                <w:sz w:val="32"/>
                <w:szCs w:val="32"/>
              </w:rPr>
              <w:t>遵义市</w:t>
            </w:r>
          </w:p>
        </w:tc>
        <w:tc>
          <w:tcPr>
            <w:tcW w:w="3193"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遵义市汇川区汇川大道国税地税联合办税服务厅</w:t>
            </w:r>
          </w:p>
        </w:tc>
        <w:tc>
          <w:tcPr>
            <w:tcW w:w="3580"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遵义市国家级经济技术开发区汇川大道568号</w:t>
            </w:r>
          </w:p>
        </w:tc>
        <w:tc>
          <w:tcPr>
            <w:tcW w:w="2157"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br w:type="textWrapping"/>
            </w:r>
            <w:r>
              <w:rPr>
                <w:rFonts w:hint="eastAsia" w:ascii="宋体" w:hAnsi="宋体" w:cs="宋体"/>
                <w:kern w:val="0"/>
                <w:sz w:val="24"/>
                <w:szCs w:val="24"/>
              </w:rPr>
              <w:t>0851-27569155</w:t>
            </w:r>
          </w:p>
        </w:tc>
        <w:tc>
          <w:tcPr>
            <w:tcW w:w="1689" w:type="dxa"/>
            <w:gridSpan w:val="2"/>
            <w:tcBorders>
              <w:top w:val="single" w:color="auto" w:sz="4" w:space="0"/>
              <w:left w:val="nil"/>
              <w:bottom w:val="single" w:color="auto" w:sz="4" w:space="0"/>
              <w:right w:val="single" w:color="auto" w:sz="4" w:space="0"/>
            </w:tcBorders>
            <w:shd w:val="clear" w:color="auto" w:fill="auto"/>
            <w:vAlign w:val="bottom"/>
          </w:tcPr>
          <w:p>
            <w:pPr>
              <w:widowControl/>
              <w:jc w:val="center"/>
              <w:rPr>
                <w:rFonts w:ascii="宋体" w:hAnsi="宋体" w:cs="宋体"/>
                <w:color w:val="000000"/>
                <w:kern w:val="0"/>
                <w:sz w:val="22"/>
              </w:rPr>
            </w:pPr>
            <w:r>
              <w:rPr>
                <w:rFonts w:hint="eastAsia" w:ascii="宋体" w:hAnsi="宋体" w:cs="宋体"/>
                <w:color w:val="000000"/>
                <w:kern w:val="0"/>
                <w:sz w:val="22"/>
              </w:rPr>
              <w:t>　</w:t>
            </w:r>
          </w:p>
        </w:tc>
      </w:tr>
      <w:tr>
        <w:tblPrEx>
          <w:tblLayout w:type="fixed"/>
          <w:tblCellMar>
            <w:top w:w="0" w:type="dxa"/>
            <w:left w:w="108" w:type="dxa"/>
            <w:bottom w:w="0" w:type="dxa"/>
            <w:right w:w="108" w:type="dxa"/>
          </w:tblCellMar>
        </w:tblPrEx>
        <w:trPr>
          <w:gridAfter w:val="1"/>
          <w:wAfter w:w="1414" w:type="dxa"/>
          <w:trHeight w:val="840" w:hRule="atLeast"/>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21</w:t>
            </w:r>
          </w:p>
        </w:tc>
        <w:tc>
          <w:tcPr>
            <w:tcW w:w="148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32"/>
                <w:szCs w:val="32"/>
              </w:rPr>
            </w:pPr>
            <w:r>
              <w:rPr>
                <w:rFonts w:hint="eastAsia" w:ascii="宋体" w:hAnsi="宋体" w:cs="宋体"/>
                <w:color w:val="000000"/>
                <w:kern w:val="0"/>
                <w:sz w:val="32"/>
                <w:szCs w:val="32"/>
              </w:rPr>
              <w:t>遵义市</w:t>
            </w:r>
          </w:p>
        </w:tc>
        <w:tc>
          <w:tcPr>
            <w:tcW w:w="3193"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遵义市红花岗区中华北路国税地税联合办税服务厅</w:t>
            </w:r>
          </w:p>
        </w:tc>
        <w:tc>
          <w:tcPr>
            <w:tcW w:w="3580"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遵义市红花岗区中华北路406号</w:t>
            </w:r>
          </w:p>
        </w:tc>
        <w:tc>
          <w:tcPr>
            <w:tcW w:w="2157"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br w:type="textWrapping"/>
            </w:r>
            <w:r>
              <w:rPr>
                <w:rFonts w:hint="eastAsia" w:ascii="宋体" w:hAnsi="宋体" w:cs="宋体"/>
                <w:kern w:val="0"/>
                <w:sz w:val="24"/>
                <w:szCs w:val="24"/>
              </w:rPr>
              <w:t>0851-28877876</w:t>
            </w:r>
          </w:p>
        </w:tc>
        <w:tc>
          <w:tcPr>
            <w:tcW w:w="1689" w:type="dxa"/>
            <w:gridSpan w:val="2"/>
            <w:tcBorders>
              <w:top w:val="single" w:color="auto" w:sz="4" w:space="0"/>
              <w:left w:val="nil"/>
              <w:bottom w:val="single" w:color="auto" w:sz="4" w:space="0"/>
              <w:right w:val="single" w:color="auto" w:sz="4" w:space="0"/>
            </w:tcBorders>
            <w:shd w:val="clear" w:color="auto" w:fill="auto"/>
            <w:vAlign w:val="bottom"/>
          </w:tcPr>
          <w:p>
            <w:pPr>
              <w:widowControl/>
              <w:jc w:val="center"/>
              <w:rPr>
                <w:rFonts w:ascii="宋体" w:hAnsi="宋体" w:cs="宋体"/>
                <w:color w:val="000000"/>
                <w:kern w:val="0"/>
                <w:sz w:val="22"/>
              </w:rPr>
            </w:pPr>
            <w:r>
              <w:rPr>
                <w:rFonts w:hint="eastAsia" w:ascii="宋体" w:hAnsi="宋体" w:cs="宋体"/>
                <w:color w:val="000000"/>
                <w:kern w:val="0"/>
                <w:sz w:val="22"/>
              </w:rPr>
              <w:t>　</w:t>
            </w:r>
          </w:p>
        </w:tc>
      </w:tr>
      <w:tr>
        <w:tblPrEx>
          <w:tblLayout w:type="fixed"/>
          <w:tblCellMar>
            <w:top w:w="0" w:type="dxa"/>
            <w:left w:w="108" w:type="dxa"/>
            <w:bottom w:w="0" w:type="dxa"/>
            <w:right w:w="108" w:type="dxa"/>
          </w:tblCellMar>
        </w:tblPrEx>
        <w:trPr>
          <w:gridAfter w:val="1"/>
          <w:wAfter w:w="1414" w:type="dxa"/>
          <w:trHeight w:val="840" w:hRule="atLeast"/>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22</w:t>
            </w:r>
          </w:p>
        </w:tc>
        <w:tc>
          <w:tcPr>
            <w:tcW w:w="148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32"/>
                <w:szCs w:val="32"/>
              </w:rPr>
            </w:pPr>
            <w:r>
              <w:rPr>
                <w:rFonts w:hint="eastAsia" w:ascii="宋体" w:hAnsi="宋体" w:cs="宋体"/>
                <w:color w:val="000000"/>
                <w:kern w:val="0"/>
                <w:sz w:val="32"/>
                <w:szCs w:val="32"/>
              </w:rPr>
              <w:t>遵义市</w:t>
            </w:r>
          </w:p>
        </w:tc>
        <w:tc>
          <w:tcPr>
            <w:tcW w:w="3193"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遵义市红花岗区白杨路国税地税联合办税服务厅</w:t>
            </w:r>
          </w:p>
        </w:tc>
        <w:tc>
          <w:tcPr>
            <w:tcW w:w="3580"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遵义市红花岗区白杨路200号</w:t>
            </w:r>
          </w:p>
        </w:tc>
        <w:tc>
          <w:tcPr>
            <w:tcW w:w="2157"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0851-28877800</w:t>
            </w:r>
          </w:p>
        </w:tc>
        <w:tc>
          <w:tcPr>
            <w:tcW w:w="1689" w:type="dxa"/>
            <w:gridSpan w:val="2"/>
            <w:tcBorders>
              <w:top w:val="single" w:color="auto" w:sz="4" w:space="0"/>
              <w:left w:val="nil"/>
              <w:bottom w:val="single" w:color="auto" w:sz="4" w:space="0"/>
              <w:right w:val="single" w:color="auto" w:sz="4" w:space="0"/>
            </w:tcBorders>
            <w:shd w:val="clear" w:color="auto" w:fill="auto"/>
            <w:vAlign w:val="bottom"/>
          </w:tcPr>
          <w:p>
            <w:pPr>
              <w:widowControl/>
              <w:jc w:val="center"/>
              <w:rPr>
                <w:rFonts w:ascii="宋体" w:hAnsi="宋体" w:cs="宋体"/>
                <w:color w:val="000000"/>
                <w:kern w:val="0"/>
                <w:sz w:val="22"/>
              </w:rPr>
            </w:pPr>
            <w:r>
              <w:rPr>
                <w:rFonts w:hint="eastAsia" w:ascii="宋体" w:hAnsi="宋体" w:cs="宋体"/>
                <w:color w:val="000000"/>
                <w:kern w:val="0"/>
                <w:sz w:val="22"/>
              </w:rPr>
              <w:t>　</w:t>
            </w:r>
          </w:p>
        </w:tc>
      </w:tr>
      <w:tr>
        <w:tblPrEx>
          <w:tblLayout w:type="fixed"/>
          <w:tblCellMar>
            <w:top w:w="0" w:type="dxa"/>
            <w:left w:w="108" w:type="dxa"/>
            <w:bottom w:w="0" w:type="dxa"/>
            <w:right w:w="108" w:type="dxa"/>
          </w:tblCellMar>
        </w:tblPrEx>
        <w:trPr>
          <w:gridAfter w:val="1"/>
          <w:wAfter w:w="1414" w:type="dxa"/>
          <w:trHeight w:val="840" w:hRule="atLeast"/>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23</w:t>
            </w:r>
          </w:p>
        </w:tc>
        <w:tc>
          <w:tcPr>
            <w:tcW w:w="148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32"/>
                <w:szCs w:val="32"/>
              </w:rPr>
            </w:pPr>
            <w:r>
              <w:rPr>
                <w:rFonts w:hint="eastAsia" w:ascii="宋体" w:hAnsi="宋体" w:cs="宋体"/>
                <w:color w:val="000000"/>
                <w:kern w:val="0"/>
                <w:sz w:val="32"/>
                <w:szCs w:val="32"/>
              </w:rPr>
              <w:t>遵义市</w:t>
            </w:r>
          </w:p>
        </w:tc>
        <w:tc>
          <w:tcPr>
            <w:tcW w:w="3193"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遵义市红花岗迎红桥国税地税联合办税服务厅</w:t>
            </w:r>
          </w:p>
        </w:tc>
        <w:tc>
          <w:tcPr>
            <w:tcW w:w="3580"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遵义市红花岗区迎红桥头迎红桥派出所旁</w:t>
            </w:r>
          </w:p>
        </w:tc>
        <w:tc>
          <w:tcPr>
            <w:tcW w:w="2157"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0851-28277729</w:t>
            </w:r>
          </w:p>
        </w:tc>
        <w:tc>
          <w:tcPr>
            <w:tcW w:w="1689" w:type="dxa"/>
            <w:gridSpan w:val="2"/>
            <w:tcBorders>
              <w:top w:val="single" w:color="auto" w:sz="4" w:space="0"/>
              <w:left w:val="nil"/>
              <w:bottom w:val="single" w:color="auto" w:sz="4" w:space="0"/>
              <w:right w:val="single" w:color="auto" w:sz="4" w:space="0"/>
            </w:tcBorders>
            <w:shd w:val="clear" w:color="auto" w:fill="auto"/>
            <w:vAlign w:val="bottom"/>
          </w:tcPr>
          <w:p>
            <w:pPr>
              <w:widowControl/>
              <w:jc w:val="center"/>
              <w:rPr>
                <w:rFonts w:ascii="宋体" w:hAnsi="宋体" w:cs="宋体"/>
                <w:color w:val="000000"/>
                <w:kern w:val="0"/>
                <w:sz w:val="22"/>
              </w:rPr>
            </w:pPr>
            <w:r>
              <w:rPr>
                <w:rFonts w:hint="eastAsia" w:ascii="宋体" w:hAnsi="宋体" w:cs="宋体"/>
                <w:color w:val="000000"/>
                <w:kern w:val="0"/>
                <w:sz w:val="22"/>
              </w:rPr>
              <w:t>　</w:t>
            </w:r>
          </w:p>
        </w:tc>
      </w:tr>
      <w:tr>
        <w:tblPrEx>
          <w:tblLayout w:type="fixed"/>
          <w:tblCellMar>
            <w:top w:w="0" w:type="dxa"/>
            <w:left w:w="108" w:type="dxa"/>
            <w:bottom w:w="0" w:type="dxa"/>
            <w:right w:w="108" w:type="dxa"/>
          </w:tblCellMar>
        </w:tblPrEx>
        <w:trPr>
          <w:gridAfter w:val="1"/>
          <w:wAfter w:w="1414" w:type="dxa"/>
          <w:trHeight w:val="840" w:hRule="atLeast"/>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24</w:t>
            </w:r>
          </w:p>
        </w:tc>
        <w:tc>
          <w:tcPr>
            <w:tcW w:w="148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32"/>
                <w:szCs w:val="32"/>
              </w:rPr>
            </w:pPr>
            <w:r>
              <w:rPr>
                <w:rFonts w:hint="eastAsia" w:ascii="宋体" w:hAnsi="宋体" w:cs="宋体"/>
                <w:color w:val="000000"/>
                <w:kern w:val="0"/>
                <w:sz w:val="32"/>
                <w:szCs w:val="32"/>
              </w:rPr>
              <w:t>遵义市</w:t>
            </w:r>
          </w:p>
        </w:tc>
        <w:tc>
          <w:tcPr>
            <w:tcW w:w="3193"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遵义市新蒲新区政务服务中心国税地税联合办税服务窗口</w:t>
            </w:r>
          </w:p>
        </w:tc>
        <w:tc>
          <w:tcPr>
            <w:tcW w:w="3580"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遵义市新蒲新区播州大道新区行政中心</w:t>
            </w:r>
          </w:p>
        </w:tc>
        <w:tc>
          <w:tcPr>
            <w:tcW w:w="2157"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0851-28919831</w:t>
            </w:r>
          </w:p>
        </w:tc>
        <w:tc>
          <w:tcPr>
            <w:tcW w:w="1689" w:type="dxa"/>
            <w:gridSpan w:val="2"/>
            <w:tcBorders>
              <w:top w:val="single" w:color="auto" w:sz="4" w:space="0"/>
              <w:left w:val="nil"/>
              <w:bottom w:val="single" w:color="auto" w:sz="4" w:space="0"/>
              <w:right w:val="single" w:color="auto" w:sz="4" w:space="0"/>
            </w:tcBorders>
            <w:shd w:val="clear" w:color="auto" w:fill="auto"/>
            <w:vAlign w:val="bottom"/>
          </w:tcPr>
          <w:p>
            <w:pPr>
              <w:widowControl/>
              <w:jc w:val="center"/>
              <w:rPr>
                <w:rFonts w:ascii="宋体" w:hAnsi="宋体" w:cs="宋体"/>
                <w:color w:val="000000"/>
                <w:kern w:val="0"/>
                <w:sz w:val="22"/>
              </w:rPr>
            </w:pPr>
            <w:r>
              <w:rPr>
                <w:rFonts w:hint="eastAsia" w:ascii="宋体" w:hAnsi="宋体" w:cs="宋体"/>
                <w:color w:val="000000"/>
                <w:kern w:val="0"/>
                <w:sz w:val="22"/>
              </w:rPr>
              <w:t>　</w:t>
            </w:r>
          </w:p>
        </w:tc>
      </w:tr>
      <w:tr>
        <w:tblPrEx>
          <w:tblLayout w:type="fixed"/>
          <w:tblCellMar>
            <w:top w:w="0" w:type="dxa"/>
            <w:left w:w="108" w:type="dxa"/>
            <w:bottom w:w="0" w:type="dxa"/>
            <w:right w:w="108" w:type="dxa"/>
          </w:tblCellMar>
        </w:tblPrEx>
        <w:trPr>
          <w:gridAfter w:val="1"/>
          <w:wAfter w:w="1414" w:type="dxa"/>
          <w:trHeight w:val="840" w:hRule="atLeast"/>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25</w:t>
            </w:r>
          </w:p>
        </w:tc>
        <w:tc>
          <w:tcPr>
            <w:tcW w:w="148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32"/>
                <w:szCs w:val="32"/>
              </w:rPr>
            </w:pPr>
            <w:r>
              <w:rPr>
                <w:rFonts w:hint="eastAsia" w:ascii="宋体" w:hAnsi="宋体" w:cs="宋体"/>
                <w:color w:val="000000"/>
                <w:kern w:val="0"/>
                <w:sz w:val="32"/>
                <w:szCs w:val="32"/>
              </w:rPr>
              <w:t>遵义市</w:t>
            </w:r>
          </w:p>
        </w:tc>
        <w:tc>
          <w:tcPr>
            <w:tcW w:w="3193"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遵义市新蒲新区国税地税联合办税服务厅</w:t>
            </w:r>
          </w:p>
        </w:tc>
        <w:tc>
          <w:tcPr>
            <w:tcW w:w="3580"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遵义市新蒲新区播州大道播州南路23号</w:t>
            </w:r>
          </w:p>
        </w:tc>
        <w:tc>
          <w:tcPr>
            <w:tcW w:w="2157"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0851-23172255</w:t>
            </w:r>
          </w:p>
        </w:tc>
        <w:tc>
          <w:tcPr>
            <w:tcW w:w="1689" w:type="dxa"/>
            <w:gridSpan w:val="2"/>
            <w:tcBorders>
              <w:top w:val="single" w:color="auto" w:sz="4" w:space="0"/>
              <w:left w:val="nil"/>
              <w:bottom w:val="single" w:color="auto" w:sz="4" w:space="0"/>
              <w:right w:val="single" w:color="auto" w:sz="4" w:space="0"/>
            </w:tcBorders>
            <w:shd w:val="clear" w:color="auto" w:fill="auto"/>
            <w:vAlign w:val="bottom"/>
          </w:tcPr>
          <w:p>
            <w:pPr>
              <w:widowControl/>
              <w:jc w:val="center"/>
              <w:rPr>
                <w:rFonts w:ascii="宋体" w:hAnsi="宋体" w:cs="宋体"/>
                <w:color w:val="000000"/>
                <w:kern w:val="0"/>
                <w:sz w:val="22"/>
              </w:rPr>
            </w:pPr>
            <w:r>
              <w:rPr>
                <w:rFonts w:hint="eastAsia" w:ascii="宋体" w:hAnsi="宋体" w:cs="宋体"/>
                <w:color w:val="000000"/>
                <w:kern w:val="0"/>
                <w:sz w:val="22"/>
              </w:rPr>
              <w:t>　</w:t>
            </w:r>
          </w:p>
        </w:tc>
      </w:tr>
      <w:tr>
        <w:tblPrEx>
          <w:tblLayout w:type="fixed"/>
          <w:tblCellMar>
            <w:top w:w="0" w:type="dxa"/>
            <w:left w:w="108" w:type="dxa"/>
            <w:bottom w:w="0" w:type="dxa"/>
            <w:right w:w="108" w:type="dxa"/>
          </w:tblCellMar>
        </w:tblPrEx>
        <w:trPr>
          <w:gridAfter w:val="1"/>
          <w:wAfter w:w="1414" w:type="dxa"/>
          <w:trHeight w:val="840" w:hRule="atLeast"/>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26</w:t>
            </w:r>
          </w:p>
        </w:tc>
        <w:tc>
          <w:tcPr>
            <w:tcW w:w="148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32"/>
                <w:szCs w:val="32"/>
              </w:rPr>
            </w:pPr>
            <w:r>
              <w:rPr>
                <w:rFonts w:hint="eastAsia" w:ascii="宋体" w:hAnsi="宋体" w:cs="宋体"/>
                <w:color w:val="000000"/>
                <w:kern w:val="0"/>
                <w:sz w:val="32"/>
                <w:szCs w:val="32"/>
              </w:rPr>
              <w:t>遵义市</w:t>
            </w:r>
          </w:p>
        </w:tc>
        <w:tc>
          <w:tcPr>
            <w:tcW w:w="3193"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遵义市播州区国税地税联合办税服务厅</w:t>
            </w:r>
          </w:p>
        </w:tc>
        <w:tc>
          <w:tcPr>
            <w:tcW w:w="3580"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遵义市播州区桂花社区美域中央对面</w:t>
            </w:r>
          </w:p>
        </w:tc>
        <w:tc>
          <w:tcPr>
            <w:tcW w:w="2157"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0851-27399689</w:t>
            </w:r>
          </w:p>
        </w:tc>
        <w:tc>
          <w:tcPr>
            <w:tcW w:w="1689" w:type="dxa"/>
            <w:gridSpan w:val="2"/>
            <w:tcBorders>
              <w:top w:val="single" w:color="auto" w:sz="4" w:space="0"/>
              <w:left w:val="nil"/>
              <w:bottom w:val="single" w:color="auto" w:sz="4" w:space="0"/>
              <w:right w:val="single" w:color="auto" w:sz="4" w:space="0"/>
            </w:tcBorders>
            <w:shd w:val="clear" w:color="auto" w:fill="auto"/>
            <w:vAlign w:val="bottom"/>
          </w:tcPr>
          <w:p>
            <w:pPr>
              <w:widowControl/>
              <w:jc w:val="center"/>
              <w:rPr>
                <w:rFonts w:ascii="宋体" w:hAnsi="宋体" w:cs="宋体"/>
                <w:color w:val="000000"/>
                <w:kern w:val="0"/>
                <w:sz w:val="22"/>
              </w:rPr>
            </w:pPr>
            <w:r>
              <w:rPr>
                <w:rFonts w:hint="eastAsia" w:ascii="宋体" w:hAnsi="宋体" w:cs="宋体"/>
                <w:color w:val="000000"/>
                <w:kern w:val="0"/>
                <w:sz w:val="22"/>
              </w:rPr>
              <w:t>　</w:t>
            </w:r>
          </w:p>
        </w:tc>
      </w:tr>
      <w:tr>
        <w:tblPrEx>
          <w:tblLayout w:type="fixed"/>
          <w:tblCellMar>
            <w:top w:w="0" w:type="dxa"/>
            <w:left w:w="108" w:type="dxa"/>
            <w:bottom w:w="0" w:type="dxa"/>
            <w:right w:w="108" w:type="dxa"/>
          </w:tblCellMar>
        </w:tblPrEx>
        <w:trPr>
          <w:gridAfter w:val="1"/>
          <w:wAfter w:w="1414" w:type="dxa"/>
          <w:trHeight w:val="840" w:hRule="atLeast"/>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27</w:t>
            </w:r>
          </w:p>
        </w:tc>
        <w:tc>
          <w:tcPr>
            <w:tcW w:w="148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32"/>
                <w:szCs w:val="32"/>
              </w:rPr>
            </w:pPr>
            <w:r>
              <w:rPr>
                <w:rFonts w:hint="eastAsia" w:ascii="宋体" w:hAnsi="宋体" w:cs="宋体"/>
                <w:color w:val="000000"/>
                <w:kern w:val="0"/>
                <w:sz w:val="32"/>
                <w:szCs w:val="32"/>
              </w:rPr>
              <w:t>六盘水市</w:t>
            </w:r>
          </w:p>
        </w:tc>
        <w:tc>
          <w:tcPr>
            <w:tcW w:w="3193"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六盘水市水城县政务服务中心国税地税联合办税服务窗口</w:t>
            </w:r>
          </w:p>
        </w:tc>
        <w:tc>
          <w:tcPr>
            <w:tcW w:w="3580"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六盘水市水城县双水新区明硐湖东部国际城坝前广场</w:t>
            </w:r>
          </w:p>
        </w:tc>
        <w:tc>
          <w:tcPr>
            <w:tcW w:w="2157"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0858-6600098</w:t>
            </w:r>
            <w:r>
              <w:rPr>
                <w:rFonts w:hint="eastAsia" w:ascii="宋体" w:hAnsi="宋体" w:cs="宋体"/>
                <w:kern w:val="0"/>
                <w:sz w:val="24"/>
                <w:szCs w:val="24"/>
              </w:rPr>
              <w:br w:type="textWrapping"/>
            </w:r>
            <w:r>
              <w:rPr>
                <w:rFonts w:hint="eastAsia" w:ascii="宋体" w:hAnsi="宋体" w:cs="宋体"/>
                <w:kern w:val="0"/>
                <w:sz w:val="24"/>
                <w:szCs w:val="24"/>
              </w:rPr>
              <w:t>0858-6600106</w:t>
            </w:r>
          </w:p>
        </w:tc>
        <w:tc>
          <w:tcPr>
            <w:tcW w:w="1689" w:type="dxa"/>
            <w:gridSpan w:val="2"/>
            <w:tcBorders>
              <w:top w:val="single" w:color="auto" w:sz="4" w:space="0"/>
              <w:left w:val="nil"/>
              <w:bottom w:val="single" w:color="auto" w:sz="4" w:space="0"/>
              <w:right w:val="single" w:color="auto" w:sz="4" w:space="0"/>
            </w:tcBorders>
            <w:shd w:val="clear" w:color="auto" w:fill="auto"/>
            <w:vAlign w:val="bottom"/>
          </w:tcPr>
          <w:p>
            <w:pPr>
              <w:widowControl/>
              <w:jc w:val="center"/>
              <w:rPr>
                <w:rFonts w:ascii="宋体" w:hAnsi="宋体" w:cs="宋体"/>
                <w:color w:val="000000"/>
                <w:kern w:val="0"/>
                <w:sz w:val="22"/>
              </w:rPr>
            </w:pPr>
            <w:r>
              <w:rPr>
                <w:rFonts w:hint="eastAsia" w:ascii="宋体" w:hAnsi="宋体" w:cs="宋体"/>
                <w:color w:val="000000"/>
                <w:kern w:val="0"/>
                <w:sz w:val="22"/>
              </w:rPr>
              <w:t>　</w:t>
            </w:r>
          </w:p>
        </w:tc>
      </w:tr>
      <w:tr>
        <w:tblPrEx>
          <w:tblLayout w:type="fixed"/>
          <w:tblCellMar>
            <w:top w:w="0" w:type="dxa"/>
            <w:left w:w="108" w:type="dxa"/>
            <w:bottom w:w="0" w:type="dxa"/>
            <w:right w:w="108" w:type="dxa"/>
          </w:tblCellMar>
        </w:tblPrEx>
        <w:trPr>
          <w:gridAfter w:val="1"/>
          <w:wAfter w:w="1414" w:type="dxa"/>
          <w:trHeight w:val="840" w:hRule="atLeast"/>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28</w:t>
            </w:r>
          </w:p>
        </w:tc>
        <w:tc>
          <w:tcPr>
            <w:tcW w:w="148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32"/>
                <w:szCs w:val="32"/>
              </w:rPr>
            </w:pPr>
            <w:r>
              <w:rPr>
                <w:rFonts w:hint="eastAsia" w:ascii="宋体" w:hAnsi="宋体" w:cs="宋体"/>
                <w:color w:val="000000"/>
                <w:kern w:val="0"/>
                <w:sz w:val="32"/>
                <w:szCs w:val="32"/>
              </w:rPr>
              <w:t>安顺市</w:t>
            </w:r>
          </w:p>
        </w:tc>
        <w:tc>
          <w:tcPr>
            <w:tcW w:w="3193"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安顺市西秀区政务服务中心国税地税联合办税服务窗口</w:t>
            </w:r>
          </w:p>
        </w:tc>
        <w:tc>
          <w:tcPr>
            <w:tcW w:w="3580"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安顺市西秀区行政中心8号楼二楼</w:t>
            </w:r>
          </w:p>
        </w:tc>
        <w:tc>
          <w:tcPr>
            <w:tcW w:w="2157"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0851-33835351</w:t>
            </w:r>
            <w:r>
              <w:rPr>
                <w:rFonts w:hint="eastAsia" w:ascii="宋体" w:hAnsi="宋体" w:cs="宋体"/>
                <w:kern w:val="0"/>
                <w:sz w:val="24"/>
                <w:szCs w:val="24"/>
              </w:rPr>
              <w:br w:type="textWrapping"/>
            </w:r>
            <w:r>
              <w:rPr>
                <w:rFonts w:hint="eastAsia" w:ascii="宋体" w:hAnsi="宋体" w:cs="宋体"/>
                <w:kern w:val="0"/>
                <w:sz w:val="24"/>
                <w:szCs w:val="24"/>
              </w:rPr>
              <w:t>0851-33321164</w:t>
            </w:r>
          </w:p>
        </w:tc>
        <w:tc>
          <w:tcPr>
            <w:tcW w:w="1689" w:type="dxa"/>
            <w:gridSpan w:val="2"/>
            <w:tcBorders>
              <w:top w:val="single" w:color="auto" w:sz="4" w:space="0"/>
              <w:left w:val="nil"/>
              <w:bottom w:val="single" w:color="auto" w:sz="4" w:space="0"/>
              <w:right w:val="single" w:color="auto" w:sz="4" w:space="0"/>
            </w:tcBorders>
            <w:shd w:val="clear" w:color="auto" w:fill="auto"/>
            <w:vAlign w:val="bottom"/>
          </w:tcPr>
          <w:p>
            <w:pPr>
              <w:widowControl/>
              <w:jc w:val="center"/>
              <w:rPr>
                <w:rFonts w:ascii="宋体" w:hAnsi="宋体" w:cs="宋体"/>
                <w:color w:val="000000"/>
                <w:kern w:val="0"/>
                <w:sz w:val="22"/>
              </w:rPr>
            </w:pPr>
            <w:r>
              <w:rPr>
                <w:rFonts w:hint="eastAsia" w:ascii="宋体" w:hAnsi="宋体" w:cs="宋体"/>
                <w:color w:val="000000"/>
                <w:kern w:val="0"/>
                <w:sz w:val="22"/>
              </w:rPr>
              <w:t>　</w:t>
            </w:r>
          </w:p>
        </w:tc>
      </w:tr>
      <w:tr>
        <w:tblPrEx>
          <w:tblLayout w:type="fixed"/>
          <w:tblCellMar>
            <w:top w:w="0" w:type="dxa"/>
            <w:left w:w="108" w:type="dxa"/>
            <w:bottom w:w="0" w:type="dxa"/>
            <w:right w:w="108" w:type="dxa"/>
          </w:tblCellMar>
        </w:tblPrEx>
        <w:trPr>
          <w:gridAfter w:val="1"/>
          <w:wAfter w:w="1414" w:type="dxa"/>
          <w:trHeight w:val="840" w:hRule="atLeast"/>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29</w:t>
            </w:r>
          </w:p>
        </w:tc>
        <w:tc>
          <w:tcPr>
            <w:tcW w:w="148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32"/>
                <w:szCs w:val="32"/>
              </w:rPr>
            </w:pPr>
            <w:r>
              <w:rPr>
                <w:rFonts w:hint="eastAsia" w:ascii="宋体" w:hAnsi="宋体" w:cs="宋体"/>
                <w:color w:val="000000"/>
                <w:kern w:val="0"/>
                <w:sz w:val="32"/>
                <w:szCs w:val="32"/>
              </w:rPr>
              <w:t>毕节市</w:t>
            </w:r>
          </w:p>
        </w:tc>
        <w:tc>
          <w:tcPr>
            <w:tcW w:w="3193" w:type="dxa"/>
            <w:gridSpan w:val="2"/>
            <w:tcBorders>
              <w:top w:val="single" w:color="auto" w:sz="4" w:space="0"/>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24"/>
                <w:szCs w:val="24"/>
              </w:rPr>
            </w:pPr>
            <w:r>
              <w:rPr>
                <w:rFonts w:hint="eastAsia" w:ascii="宋体" w:hAnsi="宋体" w:cs="宋体"/>
                <w:kern w:val="0"/>
                <w:sz w:val="24"/>
                <w:szCs w:val="24"/>
              </w:rPr>
              <w:t>毕节市七星关区政务服务中心国税地税联合办税窗口</w:t>
            </w:r>
          </w:p>
        </w:tc>
        <w:tc>
          <w:tcPr>
            <w:tcW w:w="3580" w:type="dxa"/>
            <w:gridSpan w:val="2"/>
            <w:tcBorders>
              <w:top w:val="single" w:color="auto" w:sz="4" w:space="0"/>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24"/>
                <w:szCs w:val="24"/>
              </w:rPr>
            </w:pPr>
            <w:r>
              <w:rPr>
                <w:rFonts w:hint="eastAsia" w:ascii="宋体" w:hAnsi="宋体" w:cs="宋体"/>
                <w:kern w:val="0"/>
                <w:sz w:val="24"/>
                <w:szCs w:val="24"/>
              </w:rPr>
              <w:t>毕节市七星关区开行路七星关区政务中心</w:t>
            </w:r>
          </w:p>
        </w:tc>
        <w:tc>
          <w:tcPr>
            <w:tcW w:w="2157" w:type="dxa"/>
            <w:gridSpan w:val="2"/>
            <w:tcBorders>
              <w:top w:val="single" w:color="auto" w:sz="4" w:space="0"/>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24"/>
                <w:szCs w:val="24"/>
              </w:rPr>
            </w:pPr>
            <w:r>
              <w:rPr>
                <w:rFonts w:hint="eastAsia" w:ascii="宋体" w:hAnsi="宋体" w:cs="宋体"/>
                <w:kern w:val="0"/>
                <w:sz w:val="24"/>
                <w:szCs w:val="24"/>
              </w:rPr>
              <w:t>0857-8306850</w:t>
            </w:r>
            <w:r>
              <w:rPr>
                <w:rFonts w:hint="eastAsia" w:ascii="宋体" w:hAnsi="宋体" w:cs="宋体"/>
                <w:kern w:val="0"/>
                <w:sz w:val="24"/>
                <w:szCs w:val="24"/>
              </w:rPr>
              <w:br w:type="textWrapping"/>
            </w:r>
            <w:r>
              <w:rPr>
                <w:rFonts w:hint="eastAsia" w:ascii="宋体" w:hAnsi="宋体" w:cs="宋体"/>
                <w:kern w:val="0"/>
                <w:sz w:val="24"/>
                <w:szCs w:val="24"/>
              </w:rPr>
              <w:t>0857-7181610</w:t>
            </w:r>
          </w:p>
        </w:tc>
        <w:tc>
          <w:tcPr>
            <w:tcW w:w="1689" w:type="dxa"/>
            <w:gridSpan w:val="2"/>
            <w:tcBorders>
              <w:top w:val="single" w:color="auto" w:sz="4" w:space="0"/>
              <w:left w:val="nil"/>
              <w:bottom w:val="single" w:color="auto" w:sz="4" w:space="0"/>
              <w:right w:val="single" w:color="auto" w:sz="4" w:space="0"/>
            </w:tcBorders>
            <w:shd w:val="clear" w:color="auto" w:fill="auto"/>
            <w:vAlign w:val="bottom"/>
          </w:tcPr>
          <w:p>
            <w:pPr>
              <w:widowControl/>
              <w:jc w:val="center"/>
              <w:rPr>
                <w:rFonts w:ascii="宋体" w:hAnsi="宋体" w:cs="宋体"/>
                <w:color w:val="000000"/>
                <w:kern w:val="0"/>
                <w:sz w:val="22"/>
              </w:rPr>
            </w:pPr>
            <w:r>
              <w:rPr>
                <w:rFonts w:hint="eastAsia" w:ascii="宋体" w:hAnsi="宋体" w:cs="宋体"/>
                <w:color w:val="000000"/>
                <w:kern w:val="0"/>
                <w:sz w:val="22"/>
              </w:rPr>
              <w:t>　</w:t>
            </w:r>
          </w:p>
        </w:tc>
      </w:tr>
      <w:tr>
        <w:tblPrEx>
          <w:tblLayout w:type="fixed"/>
          <w:tblCellMar>
            <w:top w:w="0" w:type="dxa"/>
            <w:left w:w="108" w:type="dxa"/>
            <w:bottom w:w="0" w:type="dxa"/>
            <w:right w:w="108" w:type="dxa"/>
          </w:tblCellMar>
        </w:tblPrEx>
        <w:trPr>
          <w:gridAfter w:val="1"/>
          <w:wAfter w:w="1414" w:type="dxa"/>
          <w:trHeight w:val="840" w:hRule="atLeast"/>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30</w:t>
            </w:r>
          </w:p>
        </w:tc>
        <w:tc>
          <w:tcPr>
            <w:tcW w:w="148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32"/>
                <w:szCs w:val="32"/>
              </w:rPr>
            </w:pPr>
            <w:r>
              <w:rPr>
                <w:rFonts w:hint="eastAsia" w:ascii="宋体" w:hAnsi="宋体" w:cs="宋体"/>
                <w:color w:val="000000"/>
                <w:kern w:val="0"/>
                <w:sz w:val="32"/>
                <w:szCs w:val="32"/>
              </w:rPr>
              <w:t>铜仁市</w:t>
            </w:r>
          </w:p>
        </w:tc>
        <w:tc>
          <w:tcPr>
            <w:tcW w:w="3193"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铜仁市碧江区政务服务中心国税地税联合办税窗口</w:t>
            </w:r>
          </w:p>
        </w:tc>
        <w:tc>
          <w:tcPr>
            <w:tcW w:w="3580"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铜仁市川硐镇坞坭村桃园大道</w:t>
            </w:r>
          </w:p>
        </w:tc>
        <w:tc>
          <w:tcPr>
            <w:tcW w:w="2157"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0856-3910410</w:t>
            </w:r>
            <w:r>
              <w:rPr>
                <w:rFonts w:hint="eastAsia" w:ascii="宋体" w:hAnsi="宋体" w:cs="宋体"/>
                <w:kern w:val="0"/>
                <w:sz w:val="24"/>
                <w:szCs w:val="24"/>
              </w:rPr>
              <w:br w:type="textWrapping"/>
            </w:r>
            <w:r>
              <w:rPr>
                <w:rFonts w:hint="eastAsia" w:ascii="宋体" w:hAnsi="宋体" w:cs="宋体"/>
                <w:kern w:val="0"/>
                <w:sz w:val="24"/>
                <w:szCs w:val="24"/>
              </w:rPr>
              <w:t>0856-5237326</w:t>
            </w:r>
          </w:p>
        </w:tc>
        <w:tc>
          <w:tcPr>
            <w:tcW w:w="1689" w:type="dxa"/>
            <w:gridSpan w:val="2"/>
            <w:tcBorders>
              <w:top w:val="single" w:color="auto" w:sz="4" w:space="0"/>
              <w:left w:val="nil"/>
              <w:bottom w:val="single" w:color="auto" w:sz="4" w:space="0"/>
              <w:right w:val="single" w:color="auto" w:sz="4" w:space="0"/>
            </w:tcBorders>
            <w:shd w:val="clear" w:color="auto" w:fill="auto"/>
            <w:vAlign w:val="bottom"/>
          </w:tcPr>
          <w:p>
            <w:pPr>
              <w:widowControl/>
              <w:jc w:val="center"/>
              <w:rPr>
                <w:rFonts w:ascii="宋体" w:hAnsi="宋体" w:cs="宋体"/>
                <w:color w:val="000000"/>
                <w:kern w:val="0"/>
                <w:sz w:val="22"/>
              </w:rPr>
            </w:pPr>
            <w:r>
              <w:rPr>
                <w:rFonts w:hint="eastAsia" w:ascii="宋体" w:hAnsi="宋体" w:cs="宋体"/>
                <w:color w:val="000000"/>
                <w:kern w:val="0"/>
                <w:sz w:val="22"/>
              </w:rPr>
              <w:t>　</w:t>
            </w:r>
          </w:p>
        </w:tc>
      </w:tr>
      <w:tr>
        <w:tblPrEx>
          <w:tblLayout w:type="fixed"/>
          <w:tblCellMar>
            <w:top w:w="0" w:type="dxa"/>
            <w:left w:w="108" w:type="dxa"/>
            <w:bottom w:w="0" w:type="dxa"/>
            <w:right w:w="108" w:type="dxa"/>
          </w:tblCellMar>
        </w:tblPrEx>
        <w:trPr>
          <w:gridAfter w:val="1"/>
          <w:wAfter w:w="1414" w:type="dxa"/>
          <w:trHeight w:val="840" w:hRule="atLeast"/>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31</w:t>
            </w:r>
          </w:p>
        </w:tc>
        <w:tc>
          <w:tcPr>
            <w:tcW w:w="148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32"/>
                <w:szCs w:val="32"/>
              </w:rPr>
            </w:pPr>
          </w:p>
        </w:tc>
        <w:tc>
          <w:tcPr>
            <w:tcW w:w="3193"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铜仁市万山区政务服务中心国税地税联合办税窗口</w:t>
            </w:r>
          </w:p>
        </w:tc>
        <w:tc>
          <w:tcPr>
            <w:tcW w:w="3580"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铜仁市万山区谢桥办事处冲广坪社区万山区政务服务中心一楼</w:t>
            </w:r>
          </w:p>
        </w:tc>
        <w:tc>
          <w:tcPr>
            <w:tcW w:w="2157"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0856-8124153</w:t>
            </w:r>
          </w:p>
        </w:tc>
        <w:tc>
          <w:tcPr>
            <w:tcW w:w="1689" w:type="dxa"/>
            <w:gridSpan w:val="2"/>
            <w:tcBorders>
              <w:top w:val="single" w:color="auto" w:sz="4" w:space="0"/>
              <w:left w:val="nil"/>
              <w:bottom w:val="single" w:color="auto" w:sz="4" w:space="0"/>
              <w:right w:val="single" w:color="auto" w:sz="4" w:space="0"/>
            </w:tcBorders>
            <w:shd w:val="clear" w:color="auto" w:fill="auto"/>
            <w:vAlign w:val="bottom"/>
          </w:tcPr>
          <w:p>
            <w:pPr>
              <w:widowControl/>
              <w:jc w:val="center"/>
              <w:rPr>
                <w:rFonts w:ascii="宋体" w:hAnsi="宋体" w:cs="宋体"/>
                <w:color w:val="000000"/>
                <w:kern w:val="0"/>
                <w:sz w:val="22"/>
              </w:rPr>
            </w:pPr>
            <w:r>
              <w:rPr>
                <w:rFonts w:hint="eastAsia" w:ascii="宋体" w:hAnsi="宋体" w:cs="宋体"/>
                <w:color w:val="000000"/>
                <w:kern w:val="0"/>
                <w:sz w:val="22"/>
              </w:rPr>
              <w:t>　</w:t>
            </w:r>
          </w:p>
        </w:tc>
      </w:tr>
      <w:tr>
        <w:tblPrEx>
          <w:tblLayout w:type="fixed"/>
          <w:tblCellMar>
            <w:top w:w="0" w:type="dxa"/>
            <w:left w:w="108" w:type="dxa"/>
            <w:bottom w:w="0" w:type="dxa"/>
            <w:right w:w="108" w:type="dxa"/>
          </w:tblCellMar>
        </w:tblPrEx>
        <w:trPr>
          <w:gridAfter w:val="1"/>
          <w:wAfter w:w="1414" w:type="dxa"/>
          <w:trHeight w:val="840" w:hRule="atLeast"/>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32</w:t>
            </w:r>
          </w:p>
        </w:tc>
        <w:tc>
          <w:tcPr>
            <w:tcW w:w="148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32"/>
                <w:szCs w:val="32"/>
              </w:rPr>
            </w:pPr>
            <w:r>
              <w:rPr>
                <w:rFonts w:hint="eastAsia" w:ascii="宋体" w:hAnsi="宋体" w:cs="宋体"/>
                <w:color w:val="000000"/>
                <w:kern w:val="0"/>
                <w:sz w:val="32"/>
                <w:szCs w:val="32"/>
              </w:rPr>
              <w:t>黔南州</w:t>
            </w:r>
          </w:p>
        </w:tc>
        <w:tc>
          <w:tcPr>
            <w:tcW w:w="3193"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黔南州都匀市政务服务中心国税地税联合办税服务窗口</w:t>
            </w:r>
          </w:p>
        </w:tc>
        <w:tc>
          <w:tcPr>
            <w:tcW w:w="3580"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黔南州都匀市斗篷山路黔南汽车商贸城1栋2楼</w:t>
            </w:r>
          </w:p>
        </w:tc>
        <w:tc>
          <w:tcPr>
            <w:tcW w:w="2157"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0854-4998182</w:t>
            </w:r>
            <w:r>
              <w:rPr>
                <w:rFonts w:hint="eastAsia" w:ascii="宋体" w:hAnsi="宋体" w:cs="宋体"/>
                <w:kern w:val="0"/>
                <w:sz w:val="24"/>
                <w:szCs w:val="24"/>
              </w:rPr>
              <w:br w:type="textWrapping"/>
            </w:r>
            <w:r>
              <w:rPr>
                <w:rFonts w:hint="eastAsia" w:ascii="宋体" w:hAnsi="宋体" w:cs="宋体"/>
                <w:kern w:val="0"/>
                <w:sz w:val="24"/>
                <w:szCs w:val="24"/>
              </w:rPr>
              <w:t>0854-4998299</w:t>
            </w:r>
          </w:p>
        </w:tc>
        <w:tc>
          <w:tcPr>
            <w:tcW w:w="1689" w:type="dxa"/>
            <w:gridSpan w:val="2"/>
            <w:tcBorders>
              <w:top w:val="single" w:color="auto" w:sz="4" w:space="0"/>
              <w:left w:val="nil"/>
              <w:bottom w:val="single" w:color="auto" w:sz="4" w:space="0"/>
              <w:right w:val="single" w:color="auto" w:sz="4" w:space="0"/>
            </w:tcBorders>
            <w:shd w:val="clear" w:color="auto" w:fill="auto"/>
            <w:vAlign w:val="bottom"/>
          </w:tcPr>
          <w:p>
            <w:pPr>
              <w:widowControl/>
              <w:jc w:val="center"/>
              <w:rPr>
                <w:rFonts w:ascii="宋体" w:hAnsi="宋体" w:cs="宋体"/>
                <w:color w:val="000000"/>
                <w:kern w:val="0"/>
                <w:sz w:val="22"/>
              </w:rPr>
            </w:pPr>
            <w:r>
              <w:rPr>
                <w:rFonts w:hint="eastAsia" w:ascii="宋体" w:hAnsi="宋体" w:cs="宋体"/>
                <w:color w:val="000000"/>
                <w:kern w:val="0"/>
                <w:sz w:val="22"/>
              </w:rPr>
              <w:t>　</w:t>
            </w:r>
          </w:p>
        </w:tc>
      </w:tr>
      <w:tr>
        <w:tblPrEx>
          <w:tblLayout w:type="fixed"/>
          <w:tblCellMar>
            <w:top w:w="0" w:type="dxa"/>
            <w:left w:w="108" w:type="dxa"/>
            <w:bottom w:w="0" w:type="dxa"/>
            <w:right w:w="108" w:type="dxa"/>
          </w:tblCellMar>
        </w:tblPrEx>
        <w:trPr>
          <w:gridAfter w:val="1"/>
          <w:wAfter w:w="1414" w:type="dxa"/>
          <w:trHeight w:val="840" w:hRule="atLeast"/>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33</w:t>
            </w:r>
          </w:p>
        </w:tc>
        <w:tc>
          <w:tcPr>
            <w:tcW w:w="148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32"/>
                <w:szCs w:val="32"/>
              </w:rPr>
            </w:pPr>
            <w:r>
              <w:rPr>
                <w:rFonts w:hint="eastAsia" w:ascii="宋体" w:hAnsi="宋体" w:cs="宋体"/>
                <w:color w:val="000000"/>
                <w:kern w:val="0"/>
                <w:sz w:val="32"/>
                <w:szCs w:val="32"/>
              </w:rPr>
              <w:t>黔东南州</w:t>
            </w:r>
          </w:p>
        </w:tc>
        <w:tc>
          <w:tcPr>
            <w:tcW w:w="3193"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黔东南州凯里市友庄路国税地税联合办税服务厅</w:t>
            </w:r>
          </w:p>
        </w:tc>
        <w:tc>
          <w:tcPr>
            <w:tcW w:w="3580"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黔东南州凯里市友庄路9号（地税办公大楼）</w:t>
            </w:r>
          </w:p>
        </w:tc>
        <w:tc>
          <w:tcPr>
            <w:tcW w:w="2157"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15718558758</w:t>
            </w:r>
          </w:p>
        </w:tc>
        <w:tc>
          <w:tcPr>
            <w:tcW w:w="1689" w:type="dxa"/>
            <w:gridSpan w:val="2"/>
            <w:tcBorders>
              <w:top w:val="single" w:color="auto" w:sz="4" w:space="0"/>
              <w:left w:val="nil"/>
              <w:bottom w:val="single" w:color="auto" w:sz="4" w:space="0"/>
              <w:right w:val="single" w:color="auto" w:sz="4" w:space="0"/>
            </w:tcBorders>
            <w:shd w:val="clear" w:color="auto" w:fill="auto"/>
            <w:vAlign w:val="bottom"/>
          </w:tcPr>
          <w:p>
            <w:pPr>
              <w:widowControl/>
              <w:jc w:val="center"/>
              <w:rPr>
                <w:rFonts w:ascii="宋体" w:hAnsi="宋体" w:cs="宋体"/>
                <w:color w:val="000000"/>
                <w:kern w:val="0"/>
                <w:sz w:val="22"/>
              </w:rPr>
            </w:pPr>
            <w:r>
              <w:rPr>
                <w:rFonts w:hint="eastAsia" w:ascii="宋体" w:hAnsi="宋体" w:cs="宋体"/>
                <w:color w:val="000000"/>
                <w:kern w:val="0"/>
                <w:sz w:val="22"/>
              </w:rPr>
              <w:t>　</w:t>
            </w:r>
          </w:p>
        </w:tc>
      </w:tr>
      <w:tr>
        <w:tblPrEx>
          <w:tblLayout w:type="fixed"/>
          <w:tblCellMar>
            <w:top w:w="0" w:type="dxa"/>
            <w:left w:w="108" w:type="dxa"/>
            <w:bottom w:w="0" w:type="dxa"/>
            <w:right w:w="108" w:type="dxa"/>
          </w:tblCellMar>
        </w:tblPrEx>
        <w:trPr>
          <w:gridAfter w:val="1"/>
          <w:wAfter w:w="1414" w:type="dxa"/>
          <w:trHeight w:val="840" w:hRule="atLeast"/>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34</w:t>
            </w:r>
          </w:p>
        </w:tc>
        <w:tc>
          <w:tcPr>
            <w:tcW w:w="148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32"/>
                <w:szCs w:val="32"/>
              </w:rPr>
            </w:pPr>
          </w:p>
        </w:tc>
        <w:tc>
          <w:tcPr>
            <w:tcW w:w="3193"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黔东南州凯里市环城东路国税地税联合办税服务厅</w:t>
            </w:r>
          </w:p>
        </w:tc>
        <w:tc>
          <w:tcPr>
            <w:tcW w:w="3580"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黔东南州凯里市环城东路570号（国税办公大楼）</w:t>
            </w:r>
          </w:p>
        </w:tc>
        <w:tc>
          <w:tcPr>
            <w:tcW w:w="2157"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0855-8538513</w:t>
            </w:r>
          </w:p>
        </w:tc>
        <w:tc>
          <w:tcPr>
            <w:tcW w:w="1689" w:type="dxa"/>
            <w:gridSpan w:val="2"/>
            <w:tcBorders>
              <w:top w:val="single" w:color="auto" w:sz="4" w:space="0"/>
              <w:left w:val="nil"/>
              <w:bottom w:val="single" w:color="auto" w:sz="4" w:space="0"/>
              <w:right w:val="single" w:color="auto" w:sz="4" w:space="0"/>
            </w:tcBorders>
            <w:shd w:val="clear" w:color="auto" w:fill="auto"/>
            <w:vAlign w:val="bottom"/>
          </w:tcPr>
          <w:p>
            <w:pPr>
              <w:widowControl/>
              <w:jc w:val="center"/>
              <w:rPr>
                <w:rFonts w:ascii="宋体" w:hAnsi="宋体" w:cs="宋体"/>
                <w:color w:val="000000"/>
                <w:kern w:val="0"/>
                <w:sz w:val="22"/>
              </w:rPr>
            </w:pPr>
            <w:r>
              <w:rPr>
                <w:rFonts w:hint="eastAsia" w:ascii="宋体" w:hAnsi="宋体" w:cs="宋体"/>
                <w:color w:val="000000"/>
                <w:kern w:val="0"/>
                <w:sz w:val="22"/>
              </w:rPr>
              <w:t>　</w:t>
            </w:r>
          </w:p>
        </w:tc>
      </w:tr>
      <w:tr>
        <w:tblPrEx>
          <w:tblLayout w:type="fixed"/>
          <w:tblCellMar>
            <w:top w:w="0" w:type="dxa"/>
            <w:left w:w="108" w:type="dxa"/>
            <w:bottom w:w="0" w:type="dxa"/>
            <w:right w:w="108" w:type="dxa"/>
          </w:tblCellMar>
        </w:tblPrEx>
        <w:trPr>
          <w:gridAfter w:val="1"/>
          <w:wAfter w:w="1414" w:type="dxa"/>
          <w:trHeight w:val="840" w:hRule="atLeast"/>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35</w:t>
            </w:r>
          </w:p>
        </w:tc>
        <w:tc>
          <w:tcPr>
            <w:tcW w:w="148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32"/>
                <w:szCs w:val="32"/>
              </w:rPr>
            </w:pPr>
            <w:r>
              <w:rPr>
                <w:rFonts w:hint="eastAsia" w:ascii="宋体" w:hAnsi="宋体" w:cs="宋体"/>
                <w:color w:val="000000"/>
                <w:kern w:val="0"/>
                <w:sz w:val="32"/>
                <w:szCs w:val="32"/>
              </w:rPr>
              <w:t>黔西南州</w:t>
            </w:r>
          </w:p>
        </w:tc>
        <w:tc>
          <w:tcPr>
            <w:tcW w:w="3193"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黔西南州兴义市政务服务中心国税地税联合办税服务窗口</w:t>
            </w:r>
          </w:p>
        </w:tc>
        <w:tc>
          <w:tcPr>
            <w:tcW w:w="3580"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黔西南州兴义市瑞金北路（桔山广场旁）</w:t>
            </w:r>
          </w:p>
        </w:tc>
        <w:tc>
          <w:tcPr>
            <w:tcW w:w="2157"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0859－3818615</w:t>
            </w:r>
          </w:p>
        </w:tc>
        <w:tc>
          <w:tcPr>
            <w:tcW w:w="1689" w:type="dxa"/>
            <w:gridSpan w:val="2"/>
            <w:tcBorders>
              <w:top w:val="single" w:color="auto" w:sz="4" w:space="0"/>
              <w:left w:val="nil"/>
              <w:bottom w:val="single" w:color="auto" w:sz="4" w:space="0"/>
              <w:right w:val="single" w:color="auto" w:sz="4" w:space="0"/>
            </w:tcBorders>
            <w:shd w:val="clear" w:color="auto" w:fill="auto"/>
            <w:vAlign w:val="bottom"/>
          </w:tcPr>
          <w:p>
            <w:pPr>
              <w:widowControl/>
              <w:jc w:val="center"/>
              <w:rPr>
                <w:rFonts w:ascii="宋体" w:hAnsi="宋体" w:cs="宋体"/>
                <w:color w:val="000000"/>
                <w:kern w:val="0"/>
                <w:sz w:val="22"/>
              </w:rPr>
            </w:pPr>
            <w:r>
              <w:rPr>
                <w:rFonts w:hint="eastAsia" w:ascii="宋体" w:hAnsi="宋体" w:cs="宋体"/>
                <w:color w:val="000000"/>
                <w:kern w:val="0"/>
                <w:sz w:val="22"/>
              </w:rPr>
              <w:t>　</w:t>
            </w:r>
          </w:p>
        </w:tc>
      </w:tr>
      <w:tr>
        <w:tblPrEx>
          <w:tblLayout w:type="fixed"/>
          <w:tblCellMar>
            <w:top w:w="0" w:type="dxa"/>
            <w:left w:w="108" w:type="dxa"/>
            <w:bottom w:w="0" w:type="dxa"/>
            <w:right w:w="108" w:type="dxa"/>
          </w:tblCellMar>
        </w:tblPrEx>
        <w:trPr>
          <w:gridAfter w:val="1"/>
          <w:wAfter w:w="1414" w:type="dxa"/>
          <w:trHeight w:val="840" w:hRule="atLeast"/>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36</w:t>
            </w:r>
          </w:p>
        </w:tc>
        <w:tc>
          <w:tcPr>
            <w:tcW w:w="148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32"/>
                <w:szCs w:val="32"/>
              </w:rPr>
            </w:pPr>
            <w:r>
              <w:rPr>
                <w:rFonts w:hint="eastAsia" w:ascii="宋体" w:hAnsi="宋体" w:cs="宋体"/>
                <w:color w:val="000000"/>
                <w:kern w:val="0"/>
                <w:sz w:val="32"/>
                <w:szCs w:val="32"/>
              </w:rPr>
              <w:t>贵安新区</w:t>
            </w:r>
          </w:p>
        </w:tc>
        <w:tc>
          <w:tcPr>
            <w:tcW w:w="3193"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贵安新区政务服务中心国税地税联合办税服务窗口</w:t>
            </w:r>
          </w:p>
        </w:tc>
        <w:tc>
          <w:tcPr>
            <w:tcW w:w="3580"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贵安新区百马大道99号贵安新区政务服务大厅</w:t>
            </w:r>
          </w:p>
        </w:tc>
        <w:tc>
          <w:tcPr>
            <w:tcW w:w="2157"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0851-88901306</w:t>
            </w:r>
            <w:r>
              <w:rPr>
                <w:rFonts w:hint="eastAsia" w:ascii="宋体" w:hAnsi="宋体" w:cs="宋体"/>
                <w:kern w:val="0"/>
                <w:sz w:val="24"/>
                <w:szCs w:val="24"/>
              </w:rPr>
              <w:br w:type="textWrapping"/>
            </w:r>
            <w:r>
              <w:rPr>
                <w:rFonts w:hint="eastAsia" w:ascii="宋体" w:hAnsi="宋体" w:cs="宋体"/>
                <w:kern w:val="0"/>
                <w:sz w:val="24"/>
                <w:szCs w:val="24"/>
              </w:rPr>
              <w:t>0851-88903691</w:t>
            </w:r>
          </w:p>
        </w:tc>
        <w:tc>
          <w:tcPr>
            <w:tcW w:w="1689" w:type="dxa"/>
            <w:gridSpan w:val="2"/>
            <w:tcBorders>
              <w:top w:val="single" w:color="auto" w:sz="4" w:space="0"/>
              <w:left w:val="nil"/>
              <w:bottom w:val="single" w:color="auto" w:sz="4" w:space="0"/>
              <w:right w:val="single" w:color="auto" w:sz="4" w:space="0"/>
            </w:tcBorders>
            <w:shd w:val="clear" w:color="auto" w:fill="auto"/>
            <w:vAlign w:val="bottom"/>
          </w:tcPr>
          <w:p>
            <w:pPr>
              <w:widowControl/>
              <w:jc w:val="center"/>
              <w:rPr>
                <w:rFonts w:ascii="宋体" w:hAnsi="宋体" w:cs="宋体"/>
                <w:color w:val="000000"/>
                <w:kern w:val="0"/>
                <w:sz w:val="22"/>
              </w:rPr>
            </w:pPr>
            <w:r>
              <w:rPr>
                <w:rFonts w:hint="eastAsia" w:ascii="宋体" w:hAnsi="宋体" w:cs="宋体"/>
                <w:color w:val="000000"/>
                <w:kern w:val="0"/>
                <w:sz w:val="22"/>
              </w:rPr>
              <w:t>　</w:t>
            </w:r>
          </w:p>
        </w:tc>
      </w:tr>
      <w:tr>
        <w:tblPrEx>
          <w:tblLayout w:type="fixed"/>
          <w:tblCellMar>
            <w:top w:w="0" w:type="dxa"/>
            <w:left w:w="108" w:type="dxa"/>
            <w:bottom w:w="0" w:type="dxa"/>
            <w:right w:w="108" w:type="dxa"/>
          </w:tblCellMar>
        </w:tblPrEx>
        <w:trPr>
          <w:gridAfter w:val="1"/>
          <w:wAfter w:w="1414" w:type="dxa"/>
          <w:trHeight w:val="840" w:hRule="atLeast"/>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37</w:t>
            </w:r>
          </w:p>
        </w:tc>
        <w:tc>
          <w:tcPr>
            <w:tcW w:w="148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32"/>
                <w:szCs w:val="32"/>
              </w:rPr>
            </w:pPr>
            <w:r>
              <w:rPr>
                <w:rFonts w:hint="eastAsia" w:ascii="宋体" w:hAnsi="宋体" w:cs="宋体"/>
                <w:color w:val="000000"/>
                <w:kern w:val="0"/>
                <w:sz w:val="32"/>
                <w:szCs w:val="32"/>
              </w:rPr>
              <w:t>仁怀市</w:t>
            </w:r>
          </w:p>
        </w:tc>
        <w:tc>
          <w:tcPr>
            <w:tcW w:w="3193"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遵义市仁怀市国税地税联合办税服务厅</w:t>
            </w:r>
          </w:p>
        </w:tc>
        <w:tc>
          <w:tcPr>
            <w:tcW w:w="3580"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遵义市仁怀市盐津街道</w:t>
            </w:r>
          </w:p>
        </w:tc>
        <w:tc>
          <w:tcPr>
            <w:tcW w:w="2157"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0851-22222842</w:t>
            </w:r>
          </w:p>
        </w:tc>
        <w:tc>
          <w:tcPr>
            <w:tcW w:w="1689" w:type="dxa"/>
            <w:gridSpan w:val="2"/>
            <w:tcBorders>
              <w:top w:val="single" w:color="auto" w:sz="4" w:space="0"/>
              <w:left w:val="nil"/>
              <w:bottom w:val="single" w:color="auto" w:sz="4" w:space="0"/>
              <w:right w:val="single" w:color="auto" w:sz="4" w:space="0"/>
            </w:tcBorders>
            <w:shd w:val="clear" w:color="auto" w:fill="auto"/>
            <w:vAlign w:val="bottom"/>
          </w:tcPr>
          <w:p>
            <w:pPr>
              <w:widowControl/>
              <w:jc w:val="center"/>
              <w:rPr>
                <w:rFonts w:ascii="宋体" w:hAnsi="宋体" w:cs="宋体"/>
                <w:color w:val="000000"/>
                <w:kern w:val="0"/>
                <w:sz w:val="22"/>
              </w:rPr>
            </w:pPr>
            <w:r>
              <w:rPr>
                <w:rFonts w:hint="eastAsia" w:ascii="宋体" w:hAnsi="宋体" w:cs="宋体"/>
                <w:color w:val="000000"/>
                <w:kern w:val="0"/>
                <w:sz w:val="22"/>
              </w:rPr>
              <w:t>　</w:t>
            </w:r>
          </w:p>
        </w:tc>
      </w:tr>
    </w:tbl>
    <w:p>
      <w:pPr>
        <w:tabs>
          <w:tab w:val="left" w:pos="300"/>
        </w:tabs>
        <w:jc w:val="both"/>
        <w:rPr>
          <w:rFonts w:hint="eastAsia" w:ascii="仿宋_GB2312" w:hAnsi="Times New Roman" w:eastAsia="仿宋_GB2312"/>
          <w:sz w:val="32"/>
          <w:szCs w:val="32"/>
        </w:rPr>
      </w:pPr>
      <w:bookmarkStart w:id="0" w:name="_GoBack"/>
      <w:bookmarkEnd w:id="0"/>
    </w:p>
    <w:p>
      <w:pPr>
        <w:tabs>
          <w:tab w:val="left" w:pos="300"/>
        </w:tabs>
        <w:jc w:val="right"/>
        <w:rPr>
          <w:rFonts w:hint="eastAsia" w:ascii="仿宋_GB2312" w:hAnsi="Times New Roman" w:eastAsia="仿宋_GB2312"/>
          <w:sz w:val="32"/>
          <w:szCs w:val="32"/>
        </w:rPr>
      </w:pP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微软雅黑"/>
    <w:panose1 w:val="02010601030101010101"/>
    <w:charset w:val="86"/>
    <w:family w:val="auto"/>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0F6182"/>
    <w:rsid w:val="2B0F6182"/>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2"/>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rFonts w:ascii="Times New Roman" w:hAnsi="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2017-09-20T06:50:00Z</dcterms:created>
  <dc:creator>Lxong</dc:creator>
  <cp:lastModifiedBy>Lxong</cp:lastModifiedBy>
  <dcterms:modified xsi:type="dcterms:W3CDTF">2017-09-20T06:52:03Z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2052-10.1.0.6030</vt:lpwstr>
  </property>
</Properties>
</file>