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20" w:afterLines="50" w:line="240" w:lineRule="atLeast"/>
        <w:ind w:left="0" w:leftChars="0" w:right="0" w:rightChars="0" w:firstLine="0" w:firstLineChars="0"/>
        <w:textAlignment w:val="auto"/>
        <w:outlineLvl w:val="9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广东省2018年度</w:t>
      </w:r>
      <w:r>
        <w:rPr>
          <w:rFonts w:eastAsia="方正小标宋简体"/>
          <w:spacing w:val="-6"/>
          <w:sz w:val="44"/>
          <w:szCs w:val="44"/>
        </w:rPr>
        <w:t>经济专业技术资格考试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120" w:afterLines="50"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成绩核查申请表</w:t>
      </w:r>
    </w:p>
    <w:tbl>
      <w:tblPr>
        <w:tblStyle w:val="3"/>
        <w:tblW w:w="9616" w:type="dxa"/>
        <w:jc w:val="center"/>
        <w:tblInd w:w="-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05"/>
        <w:gridCol w:w="1299"/>
        <w:gridCol w:w="151"/>
        <w:gridCol w:w="745"/>
        <w:gridCol w:w="1497"/>
        <w:gridCol w:w="1274"/>
        <w:gridCol w:w="6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名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2393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  机</w:t>
            </w:r>
          </w:p>
        </w:tc>
        <w:tc>
          <w:tcPr>
            <w:tcW w:w="1979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60" w:type="dxa"/>
            <w:vAlign w:val="center"/>
          </w:tcPr>
          <w:p>
            <w:pPr>
              <w:ind w:left="-57" w:leftChars="-27" w:right="-103" w:rightChars="-49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通信地址</w:t>
            </w:r>
          </w:p>
        </w:tc>
        <w:tc>
          <w:tcPr>
            <w:tcW w:w="4797" w:type="dxa"/>
            <w:gridSpan w:val="5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邮政编码</w:t>
            </w:r>
          </w:p>
        </w:tc>
        <w:tc>
          <w:tcPr>
            <w:tcW w:w="1979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60" w:type="dxa"/>
            <w:vAlign w:val="center"/>
          </w:tcPr>
          <w:p>
            <w:pPr>
              <w:ind w:left="-57" w:leftChars="-27" w:right="-103" w:rightChars="-49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3300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准考证号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665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申请核查</w:t>
            </w:r>
            <w:r>
              <w:rPr>
                <w:rFonts w:hint="eastAsia" w:eastAsia="仿宋_GB2312"/>
                <w:sz w:val="24"/>
              </w:rPr>
              <w:t>考试科目</w:t>
            </w:r>
          </w:p>
        </w:tc>
        <w:tc>
          <w:tcPr>
            <w:tcW w:w="3692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原成绩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  <w:jc w:val="center"/>
        </w:trPr>
        <w:tc>
          <w:tcPr>
            <w:tcW w:w="9616" w:type="dxa"/>
            <w:gridSpan w:val="9"/>
            <w:vAlign w:val="top"/>
          </w:tcPr>
          <w:p>
            <w:pPr>
              <w:spacing w:before="120" w:beforeLines="5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申请核查</w:t>
            </w:r>
            <w:r>
              <w:rPr>
                <w:rFonts w:hint="eastAsia" w:eastAsia="仿宋_GB2312"/>
                <w:sz w:val="24"/>
              </w:rPr>
              <w:t>理由：</w:t>
            </w:r>
          </w:p>
          <w:p>
            <w:pPr>
              <w:jc w:val="both"/>
              <w:rPr>
                <w:rFonts w:hint="eastAsia" w:eastAsia="仿宋_GB2312"/>
                <w:sz w:val="24"/>
              </w:rPr>
            </w:pPr>
          </w:p>
          <w:p>
            <w:pPr>
              <w:ind w:firstLine="3360" w:firstLineChars="1400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ind w:firstLine="5280" w:firstLineChars="2200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申请人签名：</w:t>
            </w:r>
          </w:p>
          <w:p>
            <w:pPr>
              <w:ind w:firstLine="5280" w:firstLineChars="2200"/>
              <w:jc w:val="center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4115" w:type="dxa"/>
            <w:gridSpan w:val="4"/>
            <w:vAlign w:val="bottom"/>
          </w:tcPr>
          <w:p>
            <w:pPr>
              <w:spacing w:before="120" w:beforeLines="50"/>
              <w:ind w:right="482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单位意见：</w:t>
            </w:r>
          </w:p>
          <w:p>
            <w:pPr>
              <w:spacing w:line="420" w:lineRule="exact"/>
              <w:jc w:val="right"/>
              <w:rPr>
                <w:rFonts w:hint="eastAsia" w:eastAsia="仿宋_GB2312"/>
                <w:sz w:val="24"/>
              </w:rPr>
            </w:pPr>
          </w:p>
          <w:p>
            <w:pPr>
              <w:spacing w:line="420" w:lineRule="exact"/>
              <w:jc w:val="both"/>
              <w:rPr>
                <w:rFonts w:hint="eastAsia" w:eastAsia="仿宋_GB2312"/>
                <w:sz w:val="24"/>
              </w:rPr>
            </w:pPr>
          </w:p>
          <w:p>
            <w:pPr>
              <w:jc w:val="right"/>
              <w:rPr>
                <w:rFonts w:hint="eastAsia" w:eastAsia="仿宋_GB2312"/>
                <w:sz w:val="24"/>
              </w:rPr>
            </w:pPr>
          </w:p>
          <w:p>
            <w:pPr>
              <w:ind w:right="720"/>
              <w:jc w:val="righ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（章）</w:t>
            </w:r>
          </w:p>
          <w:p>
            <w:pPr>
              <w:ind w:right="240"/>
              <w:jc w:val="righ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 月   日</w:t>
            </w:r>
          </w:p>
          <w:p>
            <w:pPr>
              <w:ind w:right="240"/>
              <w:jc w:val="right"/>
              <w:rPr>
                <w:rFonts w:hint="eastAsia" w:eastAsia="仿宋_GB2312"/>
                <w:sz w:val="24"/>
              </w:rPr>
            </w:pPr>
          </w:p>
          <w:p>
            <w:pPr>
              <w:jc w:val="right"/>
              <w:rPr>
                <w:rFonts w:hint="eastAsia" w:eastAsia="仿宋_GB2312"/>
                <w:sz w:val="24"/>
              </w:rPr>
            </w:pPr>
          </w:p>
        </w:tc>
        <w:tc>
          <w:tcPr>
            <w:tcW w:w="5501" w:type="dxa"/>
            <w:gridSpan w:val="5"/>
            <w:vAlign w:val="top"/>
          </w:tcPr>
          <w:p>
            <w:pPr>
              <w:spacing w:before="120" w:beforeLines="5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市人社局考试机构意见：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jc w:val="both"/>
              <w:rPr>
                <w:rFonts w:hint="eastAsia" w:eastAsia="仿宋_GB2312"/>
                <w:sz w:val="24"/>
              </w:rPr>
            </w:pPr>
          </w:p>
          <w:p>
            <w:pPr>
              <w:ind w:firstLine="3120" w:firstLineChars="1300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ind w:firstLine="3120" w:firstLineChars="13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（章）</w:t>
            </w:r>
          </w:p>
          <w:p>
            <w:pPr>
              <w:ind w:firstLine="2880" w:firstLineChars="12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 月   日</w:t>
            </w:r>
          </w:p>
          <w:p>
            <w:pPr>
              <w:ind w:firstLine="2880" w:firstLineChars="1200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4115" w:type="dxa"/>
            <w:gridSpan w:val="4"/>
            <w:vAlign w:val="top"/>
          </w:tcPr>
          <w:p>
            <w:pPr>
              <w:spacing w:before="120" w:beforeLines="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省人事考试局收件人：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年    月   日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5501" w:type="dxa"/>
            <w:gridSpan w:val="5"/>
            <w:vAlign w:val="top"/>
          </w:tcPr>
          <w:p>
            <w:pPr>
              <w:spacing w:before="120" w:beforeLines="5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核查</w:t>
            </w:r>
            <w:r>
              <w:rPr>
                <w:rFonts w:hint="eastAsia" w:eastAsia="仿宋_GB2312"/>
                <w:sz w:val="24"/>
              </w:rPr>
              <w:t>结果：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经办人：                年    月   日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</w:tbl>
    <w:p>
      <w:pPr>
        <w:ind w:left="609" w:leftChars="15" w:hanging="578" w:hangingChars="274"/>
        <w:jc w:val="lef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b/>
          <w:szCs w:val="21"/>
        </w:rPr>
        <w:t>备注</w:t>
      </w:r>
      <w:r>
        <w:rPr>
          <w:rFonts w:hint="eastAsia" w:ascii="仿宋_GB2312" w:eastAsia="仿宋_GB2312"/>
          <w:szCs w:val="21"/>
        </w:rPr>
        <w:t>：</w:t>
      </w:r>
    </w:p>
    <w:p>
      <w:pPr>
        <w:ind w:left="630" w:leftChars="200" w:hanging="210" w:hangingChars="100"/>
        <w:jc w:val="lef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1.考生可在考试成绩公布之日起15天内（以网站公布成绩时间为准）办理成绩核查手续，过期不予受理；</w:t>
      </w:r>
    </w:p>
    <w:p>
      <w:pPr>
        <w:ind w:left="596" w:leftChars="184" w:hanging="210" w:hangingChars="100"/>
        <w:jc w:val="lef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2.查卷是指查卷申请人在答题纸或答题卡上所作的答案有无漏评，计分、登分是否准确，是否有违纪记录或其他异常情况进行复查；对主观题评分标准掌握上的分歧及客观题成绩不属于查卷受理范围。</w:t>
      </w:r>
    </w:p>
    <w:p>
      <w:pPr>
        <w:ind w:left="596" w:leftChars="184" w:hanging="210" w:hangingChars="100"/>
        <w:jc w:val="lef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3.此表由考生向报考所在地考试机构递交书面申请，一式一份，经所在单位审核盖章后交报考所在地考试机构。</w:t>
      </w:r>
    </w:p>
    <w:p>
      <w:pPr>
        <w:ind w:left="596" w:leftChars="184" w:hanging="210" w:hangingChars="100"/>
        <w:jc w:val="left"/>
      </w:pPr>
      <w:r>
        <w:rPr>
          <w:rFonts w:hint="eastAsia" w:ascii="仿宋_GB2312" w:eastAsia="仿宋_GB2312"/>
          <w:szCs w:val="21"/>
        </w:rPr>
        <w:t>4.此表由省人事考试局汇总上报</w:t>
      </w:r>
      <w:r>
        <w:rPr>
          <w:rFonts w:ascii="仿宋_GB2312" w:eastAsia="仿宋_GB2312"/>
          <w:szCs w:val="21"/>
        </w:rPr>
        <w:t>人社部人事考试中心</w:t>
      </w:r>
      <w:r>
        <w:rPr>
          <w:rFonts w:hint="eastAsia" w:ascii="仿宋_GB2312" w:eastAsia="仿宋_GB2312"/>
          <w:szCs w:val="21"/>
        </w:rPr>
        <w:t>核查，并按核查结果予以答复。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16B3C"/>
    <w:rsid w:val="4E31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2018-07-17T07:09:00Z</dcterms:created>
  <dc:creator>李利</dc:creator>
  <cp:lastModifiedBy>李利</cp:lastModifiedBy>
  <dcterms:modified xsi:type="dcterms:W3CDTF">2018-07-17T07:13:25Z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