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A68" w:rsidRDefault="00694D12">
      <w:pPr>
        <w:widowControl/>
        <w:spacing w:line="560" w:lineRule="exact"/>
        <w:rPr>
          <w:rFonts w:ascii="黑体" w:eastAsia="黑体" w:hAnsi="黑体" w:cs="黑体"/>
          <w:color w:val="000000"/>
          <w:kern w:val="0"/>
          <w:sz w:val="32"/>
          <w:szCs w:val="32"/>
          <w:lang w:bidi="ar"/>
        </w:rPr>
      </w:pPr>
      <w:bookmarkStart w:id="0" w:name="_GoBack"/>
      <w:bookmarkEnd w:id="0"/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bidi="ar"/>
        </w:rPr>
        <w:t>附件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bidi="ar"/>
        </w:rPr>
        <w:t>2</w:t>
      </w:r>
    </w:p>
    <w:p w:rsidR="00DC0A68" w:rsidRDefault="00DC0A68">
      <w:pPr>
        <w:widowControl/>
        <w:spacing w:line="560" w:lineRule="exact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  <w:lang w:bidi="ar"/>
        </w:rPr>
      </w:pPr>
    </w:p>
    <w:p w:rsidR="00DC0A68" w:rsidRDefault="00694D12">
      <w:pPr>
        <w:widowControl/>
        <w:spacing w:line="560" w:lineRule="exact"/>
        <w:jc w:val="center"/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  <w:lang w:bidi="ar"/>
        </w:rPr>
        <w:t>关于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  <w:lang w:bidi="ar"/>
        </w:rPr>
        <w:t xml:space="preserve"> 2022 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  <w:lang w:bidi="ar"/>
        </w:rPr>
        <w:t>年另行组织一次注册会计师</w:t>
      </w:r>
    </w:p>
    <w:p w:rsidR="00DC0A68" w:rsidRDefault="00694D12">
      <w:pPr>
        <w:widowControl/>
        <w:spacing w:line="560" w:lineRule="exact"/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  <w:lang w:bidi="ar"/>
        </w:rPr>
        <w:t>全国统一考试的公告</w:t>
      </w:r>
    </w:p>
    <w:p w:rsidR="00DC0A68" w:rsidRDefault="00694D12">
      <w:pPr>
        <w:pStyle w:val="a0"/>
        <w:rPr>
          <w:b w:val="0"/>
          <w:bCs w:val="0"/>
        </w:rPr>
      </w:pPr>
      <w:r>
        <w:rPr>
          <w:rFonts w:ascii="宋体" w:eastAsia="宋体" w:hAnsi="宋体" w:cs="宋体" w:hint="eastAsia"/>
          <w:b w:val="0"/>
          <w:bCs w:val="0"/>
          <w:color w:val="000000"/>
          <w:kern w:val="0"/>
          <w:sz w:val="36"/>
          <w:szCs w:val="36"/>
          <w:lang w:bidi="ar"/>
        </w:rPr>
        <w:t>（</w:t>
      </w:r>
      <w:r>
        <w:rPr>
          <w:rFonts w:ascii="仿宋_GB2312" w:eastAsia="仿宋_GB2312" w:hAnsi="仿宋_GB2312" w:cs="仿宋_GB2312" w:hint="eastAsia"/>
          <w:b w:val="0"/>
          <w:bCs w:val="0"/>
          <w:color w:val="000000"/>
          <w:kern w:val="0"/>
          <w:sz w:val="31"/>
          <w:szCs w:val="31"/>
          <w:lang w:bidi="ar"/>
        </w:rPr>
        <w:t>财政部注册会计师考试委员会办公室</w:t>
      </w:r>
      <w:r>
        <w:rPr>
          <w:rFonts w:ascii="宋体" w:eastAsia="宋体" w:hAnsi="宋体" w:cs="宋体" w:hint="eastAsia"/>
          <w:b w:val="0"/>
          <w:bCs w:val="0"/>
          <w:color w:val="000000"/>
          <w:kern w:val="0"/>
          <w:sz w:val="36"/>
          <w:szCs w:val="36"/>
          <w:lang w:bidi="ar"/>
        </w:rPr>
        <w:t>）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  <w:t xml:space="preserve">2022 </w:t>
      </w:r>
      <w:r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  <w:t>年注册会计师全国统一考试已于</w:t>
      </w:r>
      <w:r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  <w:t>8</w:t>
      </w:r>
      <w:r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  <w:t>月</w:t>
      </w:r>
      <w:r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  <w:t>26</w:t>
      </w:r>
      <w:r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  <w:t>日至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28</w:t>
      </w:r>
      <w:r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  <w:t>日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举办，因受疫情影响，部分地区暂缓组织考试。根据《注册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会计师全国统一考试突发事件应急处理办法》（财考〔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2014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〕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7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号），为统筹做好新冠肺炎疫情防控和注册会计师考试工作，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本着“考生至上”的原则，我们将为暂缓组织考试的地区另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行统一组织一次考试。现就有关事项公告如下：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黑体" w:eastAsia="黑体" w:hAnsi="宋体" w:cs="黑体"/>
          <w:color w:val="000000"/>
          <w:kern w:val="0"/>
          <w:sz w:val="31"/>
          <w:szCs w:val="31"/>
          <w:lang w:bidi="ar"/>
        </w:rPr>
        <w:t>一、时间安排</w:t>
      </w:r>
      <w:r>
        <w:rPr>
          <w:rFonts w:ascii="黑体" w:eastAsia="黑体" w:hAnsi="宋体" w:cs="黑体"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ind w:firstLineChars="200" w:firstLine="622"/>
        <w:jc w:val="left"/>
      </w:pPr>
      <w:r>
        <w:rPr>
          <w:rFonts w:ascii="仿宋" w:eastAsia="仿宋" w:hAnsi="仿宋" w:cs="仿宋" w:hint="eastAsia"/>
          <w:b/>
          <w:bCs/>
          <w:color w:val="000000"/>
          <w:kern w:val="0"/>
          <w:sz w:val="31"/>
          <w:szCs w:val="31"/>
          <w:lang w:bidi="ar"/>
        </w:rPr>
        <w:t>（一）专业阶段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2022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年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9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月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23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日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(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星期五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)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08:30-11:30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会计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(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第一场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)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13:00-15:00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税法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(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第一场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)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17:00-19:00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经济法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(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第一场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)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2022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年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9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月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24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日（星期六）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08:30-11:00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审计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13:00-15:30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lastRenderedPageBreak/>
        <w:t>财务成本管理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17:00-19:00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公司战略与风险管理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2022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年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9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月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25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日（星期日）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08:30-11:30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会计（第二场）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13:00-15:00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税法（第二场）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17:00-19:00 </w:t>
      </w:r>
    </w:p>
    <w:p w:rsidR="00DC0A68" w:rsidRDefault="00694D12">
      <w:pPr>
        <w:widowControl/>
        <w:spacing w:line="560" w:lineRule="exact"/>
        <w:ind w:firstLineChars="200" w:firstLine="620"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经济法（第二场）</w:t>
      </w:r>
    </w:p>
    <w:p w:rsidR="00DC0A68" w:rsidRDefault="00694D12">
      <w:pPr>
        <w:widowControl/>
        <w:spacing w:line="560" w:lineRule="exact"/>
        <w:ind w:firstLineChars="200" w:firstLine="622"/>
        <w:jc w:val="left"/>
      </w:pPr>
      <w:r>
        <w:rPr>
          <w:rFonts w:ascii="仿宋" w:eastAsia="仿宋" w:hAnsi="仿宋" w:cs="仿宋" w:hint="eastAsia"/>
          <w:b/>
          <w:bCs/>
          <w:color w:val="000000"/>
          <w:kern w:val="0"/>
          <w:sz w:val="31"/>
          <w:szCs w:val="31"/>
          <w:lang w:bidi="ar"/>
        </w:rPr>
        <w:t>（二）综合阶段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2022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年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9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月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24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日（星期六）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8:30-12:00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职业能力综合测试（试卷一）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14:00-17:30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职业能力综合测试（试卷二）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黑体" w:eastAsia="黑体" w:hAnsi="宋体" w:cs="黑体" w:hint="eastAsia"/>
          <w:color w:val="000000"/>
          <w:kern w:val="0"/>
          <w:sz w:val="31"/>
          <w:szCs w:val="31"/>
          <w:lang w:bidi="ar"/>
        </w:rPr>
        <w:t>二、相关政策</w:t>
      </w:r>
      <w:r>
        <w:rPr>
          <w:rFonts w:ascii="黑体" w:eastAsia="黑体" w:hAnsi="宋体" w:cs="黑体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1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、参考人员范围为暂缓组织考试地区已报名成功的考生。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2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、对于作出继续组织考试决定的考区</w:t>
      </w:r>
      <w:r>
        <w:rPr>
          <w:rFonts w:ascii="仿宋_GB2312" w:eastAsia="仿宋_GB2312" w:hAnsi="宋体" w:cs="仿宋_GB2312"/>
          <w:color w:val="000000"/>
          <w:kern w:val="0"/>
          <w:sz w:val="31"/>
          <w:szCs w:val="31"/>
          <w:lang w:bidi="ar"/>
        </w:rPr>
        <w:t>，可为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符合条件的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 w:bidi="ar"/>
        </w:rPr>
        <w:t>考生提供是否继续参考的选择权。如考生选择不参加考试，可为考生退还报名费并将已取得的合格成绩有效期延长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 w:bidi="ar"/>
        </w:rPr>
        <w:t xml:space="preserve"> 1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 w:bidi="ar"/>
        </w:rPr>
        <w:t>年。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相关考生请于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2022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年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9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月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5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日至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9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日（每天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8:00-17:00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）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登录“注册会计师全国统一考试网上报名系统”（简称网报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系统）选择退费，未按时申请的，默认为可以参加考试。具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lastRenderedPageBreak/>
        <w:t>体退费流程请关注各地省级注协官网发布的公告。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可以参加另行统一组织考试的符合条件的考生，请于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2022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年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9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月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19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日至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22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日（每天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8:00-20:00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）登录网报系统下载打印准考证。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 w:bidi="ar"/>
        </w:rPr>
        <w:t>3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 w:bidi="ar"/>
        </w:rPr>
        <w:t>、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对于作出取消考试决定的考区，为考生退还报名费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并将已取得的合格成绩有效期延长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1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年。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ind w:firstLineChars="200" w:firstLine="620"/>
        <w:jc w:val="left"/>
      </w:pP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 w:bidi="ar"/>
        </w:rPr>
        <w:t>另外，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已于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8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月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26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日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-28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日完成全国统一考试的考区，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如有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 w:bidi="ar"/>
        </w:rPr>
        <w:t>考生受当地疫情防控政策影响被管控隔离无法按时参加考试的，对该部分考生执行暂缓组织考试考区相同政策。具体安排请关注各省级注协官网发布的公告。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694D12">
      <w:pPr>
        <w:widowControl/>
        <w:spacing w:line="560" w:lineRule="exact"/>
        <w:ind w:firstLineChars="200" w:firstLine="620"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特此公告。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DC0A68" w:rsidRDefault="00DC0A68">
      <w:pPr>
        <w:widowControl/>
        <w:spacing w:line="560" w:lineRule="exact"/>
        <w:ind w:firstLineChars="200" w:firstLine="620"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DC0A68" w:rsidRDefault="00DC0A68">
      <w:pPr>
        <w:widowControl/>
        <w:spacing w:line="560" w:lineRule="exact"/>
        <w:ind w:firstLineChars="200" w:firstLine="620"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p w:rsidR="00DC0A68" w:rsidRDefault="00694D12">
      <w:pPr>
        <w:widowControl/>
        <w:spacing w:line="560" w:lineRule="exact"/>
        <w:jc w:val="righ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财政部注册会计师考试委员会办公室</w:t>
      </w:r>
    </w:p>
    <w:p w:rsidR="00DC0A68" w:rsidRDefault="00694D12">
      <w:pPr>
        <w:widowControl/>
        <w:spacing w:line="560" w:lineRule="exact"/>
        <w:jc w:val="center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                    2022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年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9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月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1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日</w:t>
      </w:r>
    </w:p>
    <w:p w:rsidR="00DC0A68" w:rsidRDefault="00DC0A68">
      <w:pPr>
        <w:widowControl/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</w:p>
    <w:p w:rsidR="00DC0A68" w:rsidRDefault="00DC0A68">
      <w:pPr>
        <w:widowControl/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</w:p>
    <w:p w:rsidR="00DC0A68" w:rsidRDefault="00DC0A68">
      <w:pPr>
        <w:widowControl/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</w:p>
    <w:p w:rsidR="00DC0A68" w:rsidRDefault="00DC0A68">
      <w:pPr>
        <w:widowControl/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</w:p>
    <w:p w:rsidR="00DC0A68" w:rsidRDefault="00DC0A68">
      <w:pPr>
        <w:widowControl/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</w:p>
    <w:p w:rsidR="00DC0A68" w:rsidRDefault="00DC0A68">
      <w:pPr>
        <w:widowControl/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</w:p>
    <w:p w:rsidR="00DC0A68" w:rsidRDefault="00DC0A68">
      <w:pPr>
        <w:widowControl/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</w:p>
    <w:p w:rsidR="00DC0A68" w:rsidRDefault="00DC0A68">
      <w:pPr>
        <w:widowControl/>
        <w:spacing w:line="560" w:lineRule="exact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</w:p>
    <w:sectPr w:rsidR="00DC0A68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4D12" w:rsidRDefault="00694D12">
      <w:r>
        <w:separator/>
      </w:r>
    </w:p>
  </w:endnote>
  <w:endnote w:type="continuationSeparator" w:id="0">
    <w:p w:rsidR="00694D12" w:rsidRDefault="00694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0A68" w:rsidRDefault="00694D12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4961255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C0A68" w:rsidRDefault="00694D12">
                          <w:pPr>
                            <w:pStyle w:val="a4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0A12DF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390.65pt;margin-top:0;width:2in;height:2in;z-index:25165926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" filled="f" stroked="f" strokeweight=".5pt">
              <v:textbox style="mso-fit-shape-to-text:t" inset="0,0,0,0">
                <w:txbxContent>
                  <w:p w:rsidR="00DC0A68" w:rsidRDefault="00694D12">
                    <w:pPr>
                      <w:pStyle w:val="a4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0A12DF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4D12" w:rsidRDefault="00694D12">
      <w:r>
        <w:separator/>
      </w:r>
    </w:p>
  </w:footnote>
  <w:footnote w:type="continuationSeparator" w:id="0">
    <w:p w:rsidR="00694D12" w:rsidRDefault="00694D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6C95FEA"/>
    <w:multiLevelType w:val="singleLevel"/>
    <w:tmpl w:val="86C95FEA"/>
    <w:lvl w:ilvl="0">
      <w:start w:val="1"/>
      <w:numFmt w:val="decimal"/>
      <w:suff w:val="nothing"/>
      <w:lvlText w:val="%1、"/>
      <w:lvlJc w:val="left"/>
    </w:lvl>
  </w:abstractNum>
  <w:abstractNum w:abstractNumId="1">
    <w:nsid w:val="08CB9E80"/>
    <w:multiLevelType w:val="singleLevel"/>
    <w:tmpl w:val="08CB9E8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ODgxNzFjZjFhNTI1MjM2NmE3NTRlYWY0OTM5ZDIifQ=="/>
  </w:docVars>
  <w:rsids>
    <w:rsidRoot w:val="788F3586"/>
    <w:rsid w:val="000A12DF"/>
    <w:rsid w:val="00694D12"/>
    <w:rsid w:val="008B2C33"/>
    <w:rsid w:val="00DC0A68"/>
    <w:rsid w:val="04354002"/>
    <w:rsid w:val="04375C00"/>
    <w:rsid w:val="06691F53"/>
    <w:rsid w:val="0B4F166D"/>
    <w:rsid w:val="111259E2"/>
    <w:rsid w:val="194A79C2"/>
    <w:rsid w:val="1B4B10F1"/>
    <w:rsid w:val="1B543084"/>
    <w:rsid w:val="23BF03B6"/>
    <w:rsid w:val="242B58B7"/>
    <w:rsid w:val="25FF7323"/>
    <w:rsid w:val="28C11323"/>
    <w:rsid w:val="36F02973"/>
    <w:rsid w:val="37D838F3"/>
    <w:rsid w:val="3CFE6A41"/>
    <w:rsid w:val="411A2C4E"/>
    <w:rsid w:val="42173867"/>
    <w:rsid w:val="46474574"/>
    <w:rsid w:val="464B5ADA"/>
    <w:rsid w:val="4AEC6DA7"/>
    <w:rsid w:val="4D3B0DF4"/>
    <w:rsid w:val="51E94BEC"/>
    <w:rsid w:val="528B3438"/>
    <w:rsid w:val="56E60023"/>
    <w:rsid w:val="5BF00965"/>
    <w:rsid w:val="5D7D0F1C"/>
    <w:rsid w:val="5DA37AA9"/>
    <w:rsid w:val="5E9B1002"/>
    <w:rsid w:val="5F3C24D7"/>
    <w:rsid w:val="66081B17"/>
    <w:rsid w:val="68E35C26"/>
    <w:rsid w:val="788F3586"/>
    <w:rsid w:val="7E013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99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BodyTextIndent"/>
    <w:uiPriority w:val="99"/>
    <w:qFormat/>
    <w:pPr>
      <w:spacing w:before="240" w:after="60"/>
      <w:jc w:val="center"/>
    </w:pPr>
    <w:rPr>
      <w:rFonts w:ascii="Arial" w:hAnsi="Arial" w:cs="Arial"/>
      <w:b/>
      <w:bCs/>
      <w:sz w:val="32"/>
      <w:szCs w:val="32"/>
    </w:rPr>
  </w:style>
  <w:style w:type="paragraph" w:customStyle="1" w:styleId="BodyTextIndent">
    <w:name w:val="BodyTextIndent"/>
    <w:basedOn w:val="a"/>
    <w:next w:val="a"/>
    <w:uiPriority w:val="99"/>
    <w:qFormat/>
    <w:pPr>
      <w:spacing w:after="120"/>
      <w:ind w:leftChars="200" w:left="2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Balloon Text"/>
    <w:basedOn w:val="a"/>
    <w:link w:val="Char"/>
    <w:rsid w:val="008B2C33"/>
    <w:rPr>
      <w:sz w:val="18"/>
      <w:szCs w:val="18"/>
    </w:rPr>
  </w:style>
  <w:style w:type="character" w:customStyle="1" w:styleId="Char">
    <w:name w:val="批注框文本 Char"/>
    <w:basedOn w:val="a1"/>
    <w:link w:val="a6"/>
    <w:rsid w:val="008B2C3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99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BodyTextIndent"/>
    <w:uiPriority w:val="99"/>
    <w:qFormat/>
    <w:pPr>
      <w:spacing w:before="240" w:after="60"/>
      <w:jc w:val="center"/>
    </w:pPr>
    <w:rPr>
      <w:rFonts w:ascii="Arial" w:hAnsi="Arial" w:cs="Arial"/>
      <w:b/>
      <w:bCs/>
      <w:sz w:val="32"/>
      <w:szCs w:val="32"/>
    </w:rPr>
  </w:style>
  <w:style w:type="paragraph" w:customStyle="1" w:styleId="BodyTextIndent">
    <w:name w:val="BodyTextIndent"/>
    <w:basedOn w:val="a"/>
    <w:next w:val="a"/>
    <w:uiPriority w:val="99"/>
    <w:qFormat/>
    <w:pPr>
      <w:spacing w:after="120"/>
      <w:ind w:leftChars="200" w:left="2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Balloon Text"/>
    <w:basedOn w:val="a"/>
    <w:link w:val="Char"/>
    <w:rsid w:val="008B2C33"/>
    <w:rPr>
      <w:sz w:val="18"/>
      <w:szCs w:val="18"/>
    </w:rPr>
  </w:style>
  <w:style w:type="character" w:customStyle="1" w:styleId="Char">
    <w:name w:val="批注框文本 Char"/>
    <w:basedOn w:val="a1"/>
    <w:link w:val="a6"/>
    <w:rsid w:val="008B2C3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164</Words>
  <Characters>939</Characters>
  <Application>Microsoft Office Word</Application>
  <DocSecurity>0</DocSecurity>
  <Lines>7</Lines>
  <Paragraphs>2</Paragraphs>
  <ScaleCrop>false</ScaleCrop>
  <Company>Microsoft</Company>
  <LinksUpToDate>false</LinksUpToDate>
  <CharactersWithSpaces>1101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刘婷</dc:creator>
  <cp:lastModifiedBy>何莹</cp:lastModifiedBy>
  <cp:revision>2</cp:revision>
  <cp:lastPrinted>2022-09-02T14:06:00Z</cp:lastPrinted>
  <dcterms:created xsi:type="dcterms:W3CDTF">2022-09-04T23:57:00Z</dcterms:created>
  <dcterms:modified xsi:type="dcterms:W3CDTF">2022-09-04T23:57:00Z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6E52B28095EA48AF8A275D474BE97A2A</vt:lpwstr>
  </property>
</Properties>
</file>