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</w:p>
    <w:p>
      <w:pPr>
        <w:rPr>
          <w:rFonts w:hint="eastAsia" w:ascii="仿宋_GB2312" w:hAnsi="仿宋_GB2312" w:eastAsia="仿宋_GB2312" w:cs="仿宋_GB2312"/>
          <w:sz w:val="24"/>
        </w:rPr>
      </w:pPr>
    </w:p>
    <w:p>
      <w:pPr>
        <w:spacing w:line="360" w:lineRule="auto"/>
        <w:jc w:val="center"/>
        <w:rPr>
          <w:rFonts w:ascii="宋体" w:hAnsi="宋体" w:cs="宋体"/>
          <w:b/>
          <w:sz w:val="36"/>
        </w:rPr>
      </w:pPr>
      <w:r>
        <w:rPr>
          <w:rFonts w:hint="eastAsia" w:ascii="黑体" w:hAnsi="黑体" w:eastAsia="黑体" w:cs="黑体"/>
          <w:b/>
          <w:sz w:val="44"/>
          <w:szCs w:val="44"/>
        </w:rPr>
        <w:t>第二期企业上市相关实务培训日程表</w:t>
      </w:r>
    </w:p>
    <w:tbl>
      <w:tblPr>
        <w:tblStyle w:val="5"/>
        <w:tblpPr w:leftFromText="180" w:rightFromText="180" w:vertAnchor="text" w:horzAnchor="margin" w:tblpXSpec="center" w:tblpY="140"/>
        <w:tblW w:w="863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1"/>
        <w:gridCol w:w="864"/>
        <w:gridCol w:w="2946"/>
        <w:gridCol w:w="34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226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</w:rPr>
              <w:t>日 期</w:t>
            </w:r>
          </w:p>
        </w:tc>
        <w:tc>
          <w:tcPr>
            <w:tcW w:w="294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</w:rPr>
              <w:t>内 容</w:t>
            </w:r>
          </w:p>
        </w:tc>
        <w:tc>
          <w:tcPr>
            <w:tcW w:w="342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</w:rPr>
              <w:t>授课人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401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ascii="宋体" w:hAnsi="宋体" w:eastAsia="宋体" w:cs="宋体"/>
                <w:sz w:val="24"/>
                <w:szCs w:val="32"/>
              </w:rPr>
              <w:t>9</w:t>
            </w:r>
            <w:r>
              <w:rPr>
                <w:rFonts w:hint="eastAsia" w:ascii="宋体" w:hAnsi="宋体" w:eastAsia="宋体" w:cs="宋体"/>
                <w:sz w:val="24"/>
                <w:szCs w:val="32"/>
              </w:rPr>
              <w:t>月</w:t>
            </w:r>
            <w:r>
              <w:rPr>
                <w:rFonts w:ascii="宋体" w:hAnsi="宋体" w:eastAsia="宋体" w:cs="宋体"/>
                <w:sz w:val="24"/>
                <w:szCs w:val="32"/>
              </w:rPr>
              <w:t>4</w:t>
            </w:r>
            <w:r>
              <w:rPr>
                <w:rFonts w:hint="eastAsia" w:ascii="宋体" w:hAnsi="宋体" w:eastAsia="宋体" w:cs="宋体"/>
                <w:sz w:val="24"/>
                <w:szCs w:val="32"/>
              </w:rPr>
              <w:t>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上午</w:t>
            </w:r>
          </w:p>
        </w:tc>
        <w:tc>
          <w:tcPr>
            <w:tcW w:w="637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报到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7" w:hRule="atLeast"/>
          <w:jc w:val="center"/>
        </w:trPr>
        <w:tc>
          <w:tcPr>
            <w:tcW w:w="140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下午</w:t>
            </w:r>
          </w:p>
        </w:tc>
        <w:tc>
          <w:tcPr>
            <w:tcW w:w="294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ascii="宋体" w:hAnsi="宋体" w:eastAsia="宋体" w:cs="宋体"/>
                <w:sz w:val="24"/>
                <w:szCs w:val="32"/>
              </w:rPr>
              <w:t>以中国式现代化新蓝图为指引</w:t>
            </w:r>
            <w:r>
              <w:rPr>
                <w:rFonts w:hint="eastAsia" w:ascii="宋体" w:hAnsi="宋体" w:eastAsia="宋体" w:cs="宋体"/>
                <w:sz w:val="24"/>
                <w:szCs w:val="32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32"/>
              </w:rPr>
              <w:t>开启浙江“两个先行”新征程</w:t>
            </w:r>
          </w:p>
        </w:tc>
        <w:tc>
          <w:tcPr>
            <w:tcW w:w="342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查志强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省社科院党委副书记，院长，研究员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7" w:hRule="atLeast"/>
          <w:jc w:val="center"/>
        </w:trPr>
        <w:tc>
          <w:tcPr>
            <w:tcW w:w="1401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ascii="宋体" w:hAnsi="宋体" w:eastAsia="宋体" w:cs="宋体"/>
                <w:sz w:val="24"/>
                <w:szCs w:val="32"/>
              </w:rPr>
              <w:t>9</w:t>
            </w:r>
            <w:r>
              <w:rPr>
                <w:rFonts w:hint="eastAsia" w:ascii="宋体" w:hAnsi="宋体" w:eastAsia="宋体" w:cs="宋体"/>
                <w:sz w:val="24"/>
                <w:szCs w:val="32"/>
              </w:rPr>
              <w:t>月</w:t>
            </w:r>
            <w:r>
              <w:rPr>
                <w:rFonts w:ascii="宋体" w:hAnsi="宋体" w:eastAsia="宋体" w:cs="宋体"/>
                <w:sz w:val="24"/>
                <w:szCs w:val="32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32"/>
              </w:rPr>
              <w:t>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上午</w:t>
            </w:r>
          </w:p>
        </w:tc>
        <w:tc>
          <w:tcPr>
            <w:tcW w:w="294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企业上市的财务内控规范</w:t>
            </w:r>
          </w:p>
        </w:tc>
        <w:tc>
          <w:tcPr>
            <w:tcW w:w="342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王林松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立信锐思咨询管理有限公司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合伙人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  <w:jc w:val="center"/>
        </w:trPr>
        <w:tc>
          <w:tcPr>
            <w:tcW w:w="140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下午</w:t>
            </w:r>
          </w:p>
        </w:tc>
        <w:tc>
          <w:tcPr>
            <w:tcW w:w="294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企业上市的税收筹划</w:t>
            </w:r>
          </w:p>
        </w:tc>
        <w:tc>
          <w:tcPr>
            <w:tcW w:w="342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胡斌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立信税务师</w:t>
            </w:r>
            <w:r>
              <w:rPr>
                <w:rFonts w:ascii="宋体" w:hAnsi="宋体" w:eastAsia="宋体" w:cs="宋体"/>
                <w:sz w:val="24"/>
                <w:szCs w:val="32"/>
              </w:rPr>
              <w:t>事务所</w:t>
            </w:r>
            <w:r>
              <w:rPr>
                <w:rFonts w:hint="eastAsia" w:ascii="宋体" w:hAnsi="宋体" w:eastAsia="宋体" w:cs="宋体"/>
                <w:sz w:val="24"/>
                <w:szCs w:val="32"/>
              </w:rPr>
              <w:t>浙江</w:t>
            </w:r>
            <w:r>
              <w:rPr>
                <w:rFonts w:ascii="宋体" w:hAnsi="宋体" w:eastAsia="宋体" w:cs="宋体"/>
                <w:sz w:val="24"/>
                <w:szCs w:val="32"/>
              </w:rPr>
              <w:t>分公司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所长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  <w:jc w:val="center"/>
        </w:trPr>
        <w:tc>
          <w:tcPr>
            <w:tcW w:w="1401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ascii="宋体" w:hAnsi="宋体" w:eastAsia="宋体" w:cs="宋体"/>
                <w:sz w:val="24"/>
                <w:szCs w:val="32"/>
              </w:rPr>
              <w:t>9</w:t>
            </w:r>
            <w:r>
              <w:rPr>
                <w:rFonts w:hint="eastAsia" w:ascii="宋体" w:hAnsi="宋体" w:eastAsia="宋体" w:cs="宋体"/>
                <w:sz w:val="24"/>
                <w:szCs w:val="32"/>
              </w:rPr>
              <w:t>月</w:t>
            </w:r>
            <w:r>
              <w:rPr>
                <w:rFonts w:ascii="宋体" w:hAnsi="宋体" w:eastAsia="宋体" w:cs="宋体"/>
                <w:sz w:val="24"/>
                <w:szCs w:val="32"/>
              </w:rPr>
              <w:t>6</w:t>
            </w:r>
            <w:r>
              <w:rPr>
                <w:rFonts w:hint="eastAsia" w:ascii="宋体" w:hAnsi="宋体" w:eastAsia="宋体" w:cs="宋体"/>
                <w:sz w:val="24"/>
                <w:szCs w:val="32"/>
              </w:rPr>
              <w:t>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上午</w:t>
            </w:r>
          </w:p>
        </w:tc>
        <w:tc>
          <w:tcPr>
            <w:tcW w:w="294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资本市场审计失败典型案例分析</w:t>
            </w:r>
          </w:p>
        </w:tc>
        <w:tc>
          <w:tcPr>
            <w:tcW w:w="342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钟建栋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立信会计师</w:t>
            </w:r>
            <w:r>
              <w:rPr>
                <w:rFonts w:ascii="宋体" w:hAnsi="宋体" w:eastAsia="宋体" w:cs="宋体"/>
                <w:sz w:val="24"/>
                <w:szCs w:val="32"/>
              </w:rPr>
              <w:t>事务所合伙人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140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下午</w:t>
            </w:r>
          </w:p>
        </w:tc>
        <w:tc>
          <w:tcPr>
            <w:tcW w:w="294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IPO财务核查关注要点</w:t>
            </w:r>
          </w:p>
        </w:tc>
        <w:tc>
          <w:tcPr>
            <w:tcW w:w="342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邓红玉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立信会计师</w:t>
            </w:r>
            <w:r>
              <w:rPr>
                <w:rFonts w:ascii="宋体" w:hAnsi="宋体" w:eastAsia="宋体" w:cs="宋体"/>
                <w:sz w:val="24"/>
                <w:szCs w:val="32"/>
              </w:rPr>
              <w:t>事务所合伙人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40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ascii="宋体" w:hAnsi="宋体" w:eastAsia="宋体" w:cs="宋体"/>
                <w:sz w:val="24"/>
                <w:szCs w:val="32"/>
              </w:rPr>
              <w:t>9</w:t>
            </w:r>
            <w:r>
              <w:rPr>
                <w:rFonts w:hint="eastAsia" w:ascii="宋体" w:hAnsi="宋体" w:eastAsia="宋体" w:cs="宋体"/>
                <w:sz w:val="24"/>
                <w:szCs w:val="32"/>
              </w:rPr>
              <w:t>月</w:t>
            </w:r>
            <w:r>
              <w:rPr>
                <w:rFonts w:hint="eastAsia" w:ascii="宋体" w:hAnsi="宋体" w:eastAsia="宋体" w:cs="宋体"/>
                <w:sz w:val="24"/>
                <w:szCs w:val="32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sz w:val="24"/>
                <w:szCs w:val="32"/>
              </w:rPr>
              <w:t>日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lang w:eastAsia="zh-CN"/>
              </w:rPr>
              <w:t>上午</w:t>
            </w:r>
          </w:p>
        </w:tc>
        <w:tc>
          <w:tcPr>
            <w:tcW w:w="637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测试验收</w:t>
            </w:r>
          </w:p>
        </w:tc>
      </w:tr>
    </w:tbl>
    <w:p>
      <w:pPr>
        <w:spacing w:line="360" w:lineRule="auto"/>
        <w:jc w:val="center"/>
        <w:rPr>
          <w:rFonts w:ascii="仿宋_GB2312" w:hAnsi="仿宋_GB2312" w:eastAsia="仿宋_GB2312" w:cs="仿宋_GB2312"/>
          <w:b/>
          <w:sz w:val="30"/>
          <w:szCs w:val="30"/>
        </w:rPr>
      </w:pPr>
      <w:bookmarkStart w:id="0" w:name="_GoBack"/>
      <w:bookmarkEnd w:id="0"/>
    </w:p>
    <w:p>
      <w:pPr>
        <w:spacing w:line="360" w:lineRule="auto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仿宋_GB2312"/>
          <w:sz w:val="30"/>
          <w:szCs w:val="30"/>
        </w:rPr>
        <w:t>上课时间：上午9：00-12:00；下午14:00-17:00。</w:t>
      </w:r>
    </w:p>
    <w:p>
      <w:pPr>
        <w:rPr>
          <w:rFonts w:asciiTheme="minorEastAsia" w:hAnsiTheme="minorEastAsia" w:cstheme="minorEastAsia"/>
          <w:sz w:val="28"/>
          <w:szCs w:val="28"/>
        </w:rPr>
      </w:pPr>
    </w:p>
    <w:sectPr>
      <w:pgSz w:w="11906" w:h="16838"/>
      <w:pgMar w:top="1644" w:right="1644" w:bottom="1644" w:left="1644" w:header="851" w:footer="992" w:gutter="0"/>
      <w:cols w:space="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D33F5F0D-41CE-4ACB-8C28-59560639FAE6}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  <w:embedRegular r:id="rId2" w:fontKey="{E91EB54A-9F99-43D4-A98C-0A9C0B802044}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  <w:embedRegular r:id="rId3" w:fontKey="{81CC05EE-971F-4CA1-AAC2-F275719A13A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RlNGRmOTY3NGRiNTI3NTQ2OTMxMGU4ZWVjZmEzNjAifQ=="/>
  </w:docVars>
  <w:rsids>
    <w:rsidRoot w:val="009506CC"/>
    <w:rsid w:val="0002187E"/>
    <w:rsid w:val="000F71B2"/>
    <w:rsid w:val="00120045"/>
    <w:rsid w:val="003342F2"/>
    <w:rsid w:val="004517F4"/>
    <w:rsid w:val="00464E54"/>
    <w:rsid w:val="005859BF"/>
    <w:rsid w:val="00625E9B"/>
    <w:rsid w:val="006D0168"/>
    <w:rsid w:val="006D0F6A"/>
    <w:rsid w:val="006F012B"/>
    <w:rsid w:val="007E54D0"/>
    <w:rsid w:val="00900532"/>
    <w:rsid w:val="009506CC"/>
    <w:rsid w:val="00A743D5"/>
    <w:rsid w:val="00C333E3"/>
    <w:rsid w:val="00D579F7"/>
    <w:rsid w:val="00FC1F54"/>
    <w:rsid w:val="028C514C"/>
    <w:rsid w:val="0CB25747"/>
    <w:rsid w:val="0D871245"/>
    <w:rsid w:val="12FD62EF"/>
    <w:rsid w:val="1C986C96"/>
    <w:rsid w:val="1CAD506D"/>
    <w:rsid w:val="228477B1"/>
    <w:rsid w:val="25B8598F"/>
    <w:rsid w:val="28F357E7"/>
    <w:rsid w:val="2D732442"/>
    <w:rsid w:val="30423CF7"/>
    <w:rsid w:val="34BA2622"/>
    <w:rsid w:val="3B097153"/>
    <w:rsid w:val="3CBF7C6E"/>
    <w:rsid w:val="3D90612F"/>
    <w:rsid w:val="43357C11"/>
    <w:rsid w:val="46FC1312"/>
    <w:rsid w:val="4A1D2AEE"/>
    <w:rsid w:val="4CE4576B"/>
    <w:rsid w:val="567B58E3"/>
    <w:rsid w:val="5AB55749"/>
    <w:rsid w:val="60AD5ACB"/>
    <w:rsid w:val="61447E4C"/>
    <w:rsid w:val="658D24FF"/>
    <w:rsid w:val="66725C36"/>
    <w:rsid w:val="6C6B1AC9"/>
    <w:rsid w:val="6E4B479F"/>
    <w:rsid w:val="6ECC06DE"/>
    <w:rsid w:val="6F02221B"/>
    <w:rsid w:val="770346FF"/>
    <w:rsid w:val="7B0A7BD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4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221</Words>
  <Characters>240</Characters>
  <Lines>2</Lines>
  <Paragraphs>1</Paragraphs>
  <TotalTime>0</TotalTime>
  <ScaleCrop>false</ScaleCrop>
  <LinksUpToDate>false</LinksUpToDate>
  <CharactersWithSpaces>242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lenovo07</dc:creator>
  <cp:lastModifiedBy>Administrator</cp:lastModifiedBy>
  <dcterms:modified xsi:type="dcterms:W3CDTF">2023-08-16T02:16:09Z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  <property fmtid="{D5CDD505-2E9C-101B-9397-08002B2CF9AE}" pid="3" name="ICV">
    <vt:lpwstr>00673FA69B514C75A6D217F1AE59F8AF_13</vt:lpwstr>
  </property>
</Properties>
</file>